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08A3F" w14:textId="77777777" w:rsidR="003D2646" w:rsidRDefault="002449F3" w:rsidP="0035687D">
      <w:pPr>
        <w:pStyle w:val="Title"/>
      </w:pPr>
      <w:r>
        <w:t>Inspection r</w:t>
      </w:r>
      <w:r w:rsidR="0035687D">
        <w:t>eport</w:t>
      </w:r>
    </w:p>
    <w:tbl>
      <w:tblPr>
        <w:tblStyle w:val="TableGrid"/>
        <w:tblW w:w="0" w:type="auto"/>
        <w:tblLook w:val="04A0" w:firstRow="1" w:lastRow="0" w:firstColumn="1" w:lastColumn="0" w:noHBand="0" w:noVBand="1"/>
      </w:tblPr>
      <w:tblGrid>
        <w:gridCol w:w="4814"/>
        <w:gridCol w:w="4814"/>
      </w:tblGrid>
      <w:tr w:rsidR="00A80710" w14:paraId="20D2BAC3" w14:textId="77777777" w:rsidTr="007A14CE">
        <w:tc>
          <w:tcPr>
            <w:tcW w:w="4814" w:type="dxa"/>
            <w:vAlign w:val="center"/>
          </w:tcPr>
          <w:p w14:paraId="2BD43761" w14:textId="77777777" w:rsidR="00A80710" w:rsidRDefault="00A80710" w:rsidP="00A80710">
            <w:pPr>
              <w:spacing w:before="120" w:after="120"/>
            </w:pPr>
            <w:r>
              <w:rPr>
                <w:b/>
                <w:color w:val="4E1A74" w:themeColor="text2"/>
              </w:rPr>
              <w:t>Licence h</w:t>
            </w:r>
            <w:r w:rsidRPr="007A14CE">
              <w:rPr>
                <w:b/>
                <w:color w:val="4E1A74" w:themeColor="text2"/>
              </w:rPr>
              <w:t>older:</w:t>
            </w:r>
            <w:r w:rsidRPr="007A14CE">
              <w:rPr>
                <w:color w:val="4E1A74" w:themeColor="text2"/>
              </w:rPr>
              <w:t xml:space="preserve"> </w:t>
            </w:r>
            <w:r w:rsidRPr="00D674C6">
              <w:rPr>
                <w:color w:val="auto"/>
              </w:rPr>
              <w:t>CSIRO Land and Water (CLW)</w:t>
            </w:r>
          </w:p>
        </w:tc>
        <w:tc>
          <w:tcPr>
            <w:tcW w:w="4814" w:type="dxa"/>
            <w:vAlign w:val="center"/>
          </w:tcPr>
          <w:p w14:paraId="075D4953" w14:textId="77777777" w:rsidR="00A80710" w:rsidRDefault="00A80710" w:rsidP="00A80710">
            <w:pPr>
              <w:spacing w:before="120" w:after="120"/>
            </w:pPr>
            <w:r w:rsidRPr="007A14CE">
              <w:rPr>
                <w:b/>
                <w:bCs/>
                <w:color w:val="4E1A74" w:themeColor="text2"/>
              </w:rPr>
              <w:t>Licence number:</w:t>
            </w:r>
            <w:r w:rsidRPr="007A14CE">
              <w:rPr>
                <w:b/>
                <w:color w:val="4E1A74" w:themeColor="text2"/>
              </w:rPr>
              <w:t xml:space="preserve"> </w:t>
            </w:r>
            <w:r w:rsidRPr="00D674C6">
              <w:rPr>
                <w:color w:val="auto"/>
              </w:rPr>
              <w:t>S0009</w:t>
            </w:r>
          </w:p>
        </w:tc>
      </w:tr>
      <w:tr w:rsidR="00A80710" w14:paraId="34DF1FD1" w14:textId="77777777" w:rsidTr="007A14CE">
        <w:tc>
          <w:tcPr>
            <w:tcW w:w="4814" w:type="dxa"/>
            <w:vMerge w:val="restart"/>
            <w:vAlign w:val="center"/>
          </w:tcPr>
          <w:p w14:paraId="4F539ADD" w14:textId="77777777" w:rsidR="00A80710" w:rsidRPr="007A14CE" w:rsidRDefault="00A80710" w:rsidP="00A80710">
            <w:pPr>
              <w:pStyle w:val="Heading2"/>
              <w:spacing w:before="120" w:after="120"/>
              <w:outlineLvl w:val="1"/>
              <w:rPr>
                <w:rFonts w:asciiTheme="minorHAnsi" w:eastAsiaTheme="minorHAnsi" w:hAnsiTheme="minorHAnsi" w:cstheme="minorBidi"/>
                <w:bCs w:val="0"/>
                <w:color w:val="4E1A74" w:themeColor="text2"/>
                <w:sz w:val="22"/>
                <w:szCs w:val="22"/>
              </w:rPr>
            </w:pPr>
            <w:r w:rsidRPr="007A14CE">
              <w:rPr>
                <w:rFonts w:asciiTheme="minorHAnsi" w:eastAsiaTheme="minorHAnsi" w:hAnsiTheme="minorHAnsi" w:cstheme="minorBidi"/>
                <w:bCs w:val="0"/>
                <w:color w:val="4E1A74" w:themeColor="text2"/>
                <w:sz w:val="22"/>
                <w:szCs w:val="22"/>
              </w:rPr>
              <w:t>Location inspected:</w:t>
            </w:r>
            <w:r>
              <w:rPr>
                <w:rFonts w:asciiTheme="minorHAnsi" w:eastAsiaTheme="minorHAnsi" w:hAnsiTheme="minorHAnsi" w:cstheme="minorBidi"/>
                <w:bCs w:val="0"/>
                <w:color w:val="4E1A74" w:themeColor="text2"/>
                <w:sz w:val="22"/>
                <w:szCs w:val="22"/>
              </w:rPr>
              <w:t xml:space="preserve"> </w:t>
            </w:r>
            <w:r w:rsidRPr="00D674C6">
              <w:rPr>
                <w:rFonts w:asciiTheme="minorHAnsi" w:eastAsiaTheme="minorHAnsi" w:hAnsiTheme="minorHAnsi" w:cstheme="minorBidi"/>
                <w:b w:val="0"/>
                <w:bCs w:val="0"/>
                <w:color w:val="auto"/>
                <w:sz w:val="22"/>
                <w:szCs w:val="22"/>
              </w:rPr>
              <w:t>Waite, South Australia</w:t>
            </w:r>
          </w:p>
        </w:tc>
        <w:tc>
          <w:tcPr>
            <w:tcW w:w="4814" w:type="dxa"/>
            <w:vAlign w:val="center"/>
          </w:tcPr>
          <w:p w14:paraId="5568E9D3" w14:textId="77777777" w:rsidR="00A80710" w:rsidRDefault="00A80710" w:rsidP="00A80710">
            <w:pPr>
              <w:spacing w:before="120" w:after="120"/>
            </w:pPr>
            <w:r w:rsidRPr="007A14CE">
              <w:rPr>
                <w:b/>
                <w:bCs/>
                <w:color w:val="4E1A74" w:themeColor="text2"/>
              </w:rPr>
              <w:t>Date/s of inspection:</w:t>
            </w:r>
            <w:r>
              <w:t xml:space="preserve"> </w:t>
            </w:r>
            <w:r w:rsidRPr="00D674C6">
              <w:rPr>
                <w:color w:val="auto"/>
              </w:rPr>
              <w:t>28 August 2019</w:t>
            </w:r>
          </w:p>
        </w:tc>
      </w:tr>
      <w:tr w:rsidR="00A80710" w14:paraId="4AAAF559" w14:textId="77777777" w:rsidTr="007A14CE">
        <w:tc>
          <w:tcPr>
            <w:tcW w:w="4814" w:type="dxa"/>
            <w:vMerge/>
            <w:vAlign w:val="center"/>
          </w:tcPr>
          <w:p w14:paraId="6ED4586F" w14:textId="77777777" w:rsidR="00A80710" w:rsidRPr="0035687D" w:rsidRDefault="00A80710" w:rsidP="00A80710">
            <w:pPr>
              <w:pStyle w:val="Heading2"/>
              <w:spacing w:before="120" w:after="120"/>
              <w:outlineLvl w:val="1"/>
            </w:pPr>
          </w:p>
        </w:tc>
        <w:tc>
          <w:tcPr>
            <w:tcW w:w="4814" w:type="dxa"/>
            <w:vAlign w:val="center"/>
          </w:tcPr>
          <w:p w14:paraId="63518D6A" w14:textId="77777777" w:rsidR="00A80710" w:rsidRDefault="00A80710" w:rsidP="00A874DE">
            <w:pPr>
              <w:spacing w:before="120" w:after="120"/>
            </w:pPr>
            <w:r w:rsidRPr="007A14CE">
              <w:rPr>
                <w:b/>
                <w:color w:val="4E1A74" w:themeColor="text2"/>
              </w:rPr>
              <w:t xml:space="preserve">Report </w:t>
            </w:r>
            <w:r>
              <w:rPr>
                <w:b/>
                <w:color w:val="4E1A74" w:themeColor="text2"/>
              </w:rPr>
              <w:t>n</w:t>
            </w:r>
            <w:r w:rsidRPr="007A14CE">
              <w:rPr>
                <w:b/>
                <w:color w:val="4E1A74" w:themeColor="text2"/>
              </w:rPr>
              <w:t>o:</w:t>
            </w:r>
            <w:r w:rsidRPr="007A14CE">
              <w:rPr>
                <w:color w:val="4E1A74" w:themeColor="text2"/>
              </w:rPr>
              <w:t xml:space="preserve"> </w:t>
            </w:r>
            <w:r>
              <w:t>R19/</w:t>
            </w:r>
            <w:r w:rsidR="00A874DE">
              <w:t>09856</w:t>
            </w:r>
          </w:p>
        </w:tc>
      </w:tr>
      <w:tr w:rsidR="0035687D" w14:paraId="3F8C0ECC" w14:textId="77777777" w:rsidTr="00F65516">
        <w:tc>
          <w:tcPr>
            <w:tcW w:w="9628" w:type="dxa"/>
            <w:gridSpan w:val="2"/>
          </w:tcPr>
          <w:p w14:paraId="1B932902" w14:textId="77777777" w:rsidR="00A80710" w:rsidRPr="00CD6D8B" w:rsidRDefault="008C6588" w:rsidP="00A80710">
            <w:pPr>
              <w:rPr>
                <w:b/>
                <w:color w:val="auto"/>
              </w:rPr>
            </w:pPr>
            <w:r>
              <w:rPr>
                <w:color w:val="auto"/>
              </w:rPr>
              <w:t>This</w:t>
            </w:r>
            <w:r w:rsidR="00A80710" w:rsidRPr="00CD6D8B">
              <w:rPr>
                <w:color w:val="auto"/>
              </w:rPr>
              <w:t xml:space="preserve"> inspection was conducted as part of ARPANSA’s baseline inspection program to assess compliance with the </w:t>
            </w:r>
            <w:r w:rsidR="00A80710" w:rsidRPr="00CD6D8B">
              <w:rPr>
                <w:i/>
                <w:color w:val="auto"/>
              </w:rPr>
              <w:t>Australian Radiation Protection and Nuclear Safety Act 1998</w:t>
            </w:r>
            <w:r w:rsidR="00A80710" w:rsidRPr="00CD6D8B">
              <w:rPr>
                <w:color w:val="auto"/>
              </w:rPr>
              <w:t xml:space="preserve"> (the Act), the Australian Radiation Protection and Nuclear Safety Regulations </w:t>
            </w:r>
            <w:r w:rsidR="005C6719">
              <w:rPr>
                <w:color w:val="auto"/>
              </w:rPr>
              <w:t>2018</w:t>
            </w:r>
            <w:r w:rsidR="00A80710" w:rsidRPr="00CD6D8B">
              <w:rPr>
                <w:color w:val="auto"/>
              </w:rPr>
              <w:t xml:space="preserve"> (the Regu</w:t>
            </w:r>
            <w:r w:rsidR="00A80710">
              <w:rPr>
                <w:color w:val="auto"/>
              </w:rPr>
              <w:t xml:space="preserve">lations), and conditions of </w:t>
            </w:r>
            <w:r w:rsidR="00A80710" w:rsidRPr="00CD6D8B">
              <w:rPr>
                <w:color w:val="auto"/>
              </w:rPr>
              <w:t>Source Licence S00</w:t>
            </w:r>
            <w:r w:rsidR="00AC4F73">
              <w:rPr>
                <w:color w:val="auto"/>
              </w:rPr>
              <w:t>09</w:t>
            </w:r>
            <w:r w:rsidR="00A80710" w:rsidRPr="00CD6D8B">
              <w:rPr>
                <w:color w:val="auto"/>
              </w:rPr>
              <w:t xml:space="preserve">. </w:t>
            </w:r>
          </w:p>
          <w:p w14:paraId="7798E4C0" w14:textId="77777777" w:rsidR="00A80710" w:rsidRPr="00CD6D8B" w:rsidRDefault="00A80710" w:rsidP="00A80710">
            <w:pPr>
              <w:rPr>
                <w:color w:val="auto"/>
              </w:rPr>
            </w:pPr>
            <w:r w:rsidRPr="00CD6D8B">
              <w:rPr>
                <w:color w:val="auto"/>
              </w:rPr>
              <w:t xml:space="preserve">The scope of the inspection included an assessment of </w:t>
            </w:r>
            <w:r>
              <w:rPr>
                <w:color w:val="auto"/>
              </w:rPr>
              <w:t>C</w:t>
            </w:r>
            <w:r w:rsidR="008C6588">
              <w:rPr>
                <w:color w:val="auto"/>
              </w:rPr>
              <w:t>LW</w:t>
            </w:r>
            <w:r w:rsidRPr="00CD6D8B">
              <w:rPr>
                <w:color w:val="auto"/>
              </w:rPr>
              <w:t xml:space="preserve">’s performance at Waite against the Source Performance Objectives and Criteria.  The inspection consisted of interviews, a review of records and physical inspection of sources. </w:t>
            </w:r>
          </w:p>
          <w:p w14:paraId="3F8C8E57" w14:textId="77777777" w:rsidR="0035687D" w:rsidRPr="00AF4FF3" w:rsidRDefault="0035687D" w:rsidP="00603B7E">
            <w:pPr>
              <w:pStyle w:val="Heading2"/>
              <w:outlineLvl w:val="1"/>
            </w:pPr>
            <w:r w:rsidRPr="00AF4FF3">
              <w:t>Background</w:t>
            </w:r>
          </w:p>
          <w:p w14:paraId="0E3D6B5D" w14:textId="77777777" w:rsidR="00A80710" w:rsidRPr="00A80710" w:rsidRDefault="00A80710" w:rsidP="00A80710">
            <w:pPr>
              <w:rPr>
                <w:color w:val="auto"/>
              </w:rPr>
            </w:pPr>
            <w:r w:rsidRPr="007C2B5D">
              <w:rPr>
                <w:color w:val="auto"/>
              </w:rPr>
              <w:t xml:space="preserve">CLW uses controlled </w:t>
            </w:r>
            <w:r>
              <w:rPr>
                <w:color w:val="auto"/>
              </w:rPr>
              <w:t xml:space="preserve">material and controlled </w:t>
            </w:r>
            <w:r w:rsidRPr="007C2B5D">
              <w:rPr>
                <w:color w:val="auto"/>
              </w:rPr>
              <w:t xml:space="preserve">apparatus at the </w:t>
            </w:r>
            <w:r>
              <w:rPr>
                <w:color w:val="auto"/>
              </w:rPr>
              <w:t>Waite</w:t>
            </w:r>
            <w:r w:rsidRPr="007C2B5D">
              <w:rPr>
                <w:color w:val="auto"/>
              </w:rPr>
              <w:t xml:space="preserve"> site to assist its research into various projects involving economic, social and environmental issues related to water, land, cities and ecosystems.  </w:t>
            </w:r>
            <w:r w:rsidRPr="00A80710">
              <w:rPr>
                <w:color w:val="auto"/>
              </w:rPr>
              <w:t xml:space="preserve">In achieving these goals, CSIRO uses sealed and unsealed radioactive sources, X-ray analysis equipment, UV apparatus and lasers as research tools.  </w:t>
            </w:r>
          </w:p>
          <w:p w14:paraId="654C7466" w14:textId="77777777" w:rsidR="00A80710" w:rsidRDefault="00A80710" w:rsidP="00A80710">
            <w:pPr>
              <w:rPr>
                <w:color w:val="auto"/>
              </w:rPr>
            </w:pPr>
            <w:r w:rsidRPr="007C2B5D">
              <w:rPr>
                <w:color w:val="auto"/>
              </w:rPr>
              <w:t xml:space="preserve">CLW is authorised under section 33 of the Act to deal with controlled apparatus and controlled material. </w:t>
            </w:r>
          </w:p>
          <w:p w14:paraId="411A4DF0" w14:textId="77777777" w:rsidR="00A80710" w:rsidRPr="00CD6D8B" w:rsidRDefault="00A80710" w:rsidP="00A80710">
            <w:pPr>
              <w:rPr>
                <w:color w:val="auto"/>
              </w:rPr>
            </w:pPr>
            <w:r w:rsidRPr="00CD6D8B">
              <w:rPr>
                <w:color w:val="auto"/>
              </w:rPr>
              <w:t xml:space="preserve">The main codes and standards applicable to the </w:t>
            </w:r>
            <w:r>
              <w:rPr>
                <w:color w:val="auto"/>
              </w:rPr>
              <w:t xml:space="preserve">CLW </w:t>
            </w:r>
            <w:r w:rsidRPr="00CD6D8B">
              <w:rPr>
                <w:color w:val="auto"/>
              </w:rPr>
              <w:t xml:space="preserve">sources at the Waite site are those that appear in section 59 of the Regulations plus: </w:t>
            </w:r>
          </w:p>
          <w:p w14:paraId="292CC4B5" w14:textId="77777777" w:rsidR="00A80710" w:rsidRDefault="00A80710" w:rsidP="008C6588">
            <w:pPr>
              <w:pStyle w:val="ListParagraph"/>
              <w:numPr>
                <w:ilvl w:val="0"/>
                <w:numId w:val="22"/>
              </w:numPr>
              <w:spacing w:after="120" w:line="264" w:lineRule="auto"/>
              <w:rPr>
                <w:color w:val="auto"/>
              </w:rPr>
            </w:pPr>
            <w:r w:rsidRPr="00BE720F">
              <w:rPr>
                <w:color w:val="auto"/>
              </w:rPr>
              <w:t>AS/NZS:2243.4 Australian Standard Safety in Laboratories – Ionising Radiations (</w:t>
            </w:r>
            <w:r>
              <w:rPr>
                <w:color w:val="auto"/>
              </w:rPr>
              <w:t>201</w:t>
            </w:r>
            <w:r w:rsidRPr="00BE720F">
              <w:rPr>
                <w:color w:val="auto"/>
              </w:rPr>
              <w:t xml:space="preserve">8) </w:t>
            </w:r>
            <w:r w:rsidR="00580DCF" w:rsidRPr="00CD6D8B">
              <w:rPr>
                <w:color w:val="auto"/>
                <w:lang w:val="en"/>
              </w:rPr>
              <w:t>(AS/NZS 2243.</w:t>
            </w:r>
            <w:r w:rsidR="00580DCF">
              <w:rPr>
                <w:color w:val="auto"/>
                <w:lang w:val="en"/>
              </w:rPr>
              <w:t>4</w:t>
            </w:r>
            <w:r w:rsidR="00580DCF" w:rsidRPr="00CD6D8B">
              <w:rPr>
                <w:color w:val="auto"/>
                <w:lang w:val="en"/>
              </w:rPr>
              <w:t>)</w:t>
            </w:r>
          </w:p>
          <w:p w14:paraId="35832966" w14:textId="77777777" w:rsidR="00A80710" w:rsidRPr="00CD6D8B" w:rsidRDefault="00A80710" w:rsidP="008C6588">
            <w:pPr>
              <w:pStyle w:val="ListParagraph"/>
              <w:numPr>
                <w:ilvl w:val="0"/>
                <w:numId w:val="22"/>
              </w:numPr>
              <w:autoSpaceDE w:val="0"/>
              <w:autoSpaceDN w:val="0"/>
              <w:adjustRightInd w:val="0"/>
              <w:spacing w:after="120" w:line="264" w:lineRule="auto"/>
              <w:rPr>
                <w:color w:val="auto"/>
                <w:lang w:val="en"/>
              </w:rPr>
            </w:pPr>
            <w:r w:rsidRPr="00CD6D8B">
              <w:rPr>
                <w:color w:val="auto"/>
                <w:lang w:val="en"/>
              </w:rPr>
              <w:t xml:space="preserve">Radiation Protection Series 12 </w:t>
            </w:r>
            <w:r w:rsidRPr="00CD6D8B">
              <w:rPr>
                <w:i/>
                <w:color w:val="auto"/>
                <w:lang w:val="en"/>
              </w:rPr>
              <w:t xml:space="preserve">Radiation Protection Standard for Occupational Exposure to Ultraviolet radiation (2006) </w:t>
            </w:r>
            <w:r w:rsidRPr="00CD6D8B">
              <w:rPr>
                <w:color w:val="auto"/>
                <w:lang w:val="en"/>
              </w:rPr>
              <w:t xml:space="preserve">(RPS12), </w:t>
            </w:r>
          </w:p>
          <w:p w14:paraId="03D7F923" w14:textId="77777777" w:rsidR="00DF16B2" w:rsidRDefault="00DF16B2" w:rsidP="008C6588">
            <w:pPr>
              <w:pStyle w:val="ListParagraph"/>
              <w:numPr>
                <w:ilvl w:val="0"/>
                <w:numId w:val="22"/>
              </w:numPr>
              <w:autoSpaceDE w:val="0"/>
              <w:autoSpaceDN w:val="0"/>
              <w:adjustRightInd w:val="0"/>
              <w:spacing w:after="120" w:line="264" w:lineRule="auto"/>
              <w:rPr>
                <w:color w:val="auto"/>
                <w:lang w:val="en"/>
              </w:rPr>
            </w:pPr>
            <w:r>
              <w:rPr>
                <w:color w:val="auto"/>
                <w:lang w:val="en"/>
              </w:rPr>
              <w:t xml:space="preserve">Radiation Health Series No. 9 </w:t>
            </w:r>
            <w:r>
              <w:rPr>
                <w:i/>
                <w:color w:val="auto"/>
                <w:lang w:val="en"/>
              </w:rPr>
              <w:t>Code of Practice for Protection Against Ionizing Radiation Emitted from X-ray Analysis Equipment (1984)</w:t>
            </w:r>
            <w:r w:rsidR="00580DCF">
              <w:rPr>
                <w:i/>
                <w:color w:val="auto"/>
                <w:lang w:val="en"/>
              </w:rPr>
              <w:t xml:space="preserve"> </w:t>
            </w:r>
            <w:r w:rsidR="00580DCF">
              <w:rPr>
                <w:color w:val="auto"/>
                <w:lang w:val="en"/>
              </w:rPr>
              <w:t>(RHS9)</w:t>
            </w:r>
          </w:p>
          <w:p w14:paraId="0F7D6758" w14:textId="77777777" w:rsidR="00A80710" w:rsidRDefault="00A80710" w:rsidP="008C6588">
            <w:pPr>
              <w:pStyle w:val="ListParagraph"/>
              <w:numPr>
                <w:ilvl w:val="0"/>
                <w:numId w:val="22"/>
              </w:numPr>
              <w:autoSpaceDE w:val="0"/>
              <w:autoSpaceDN w:val="0"/>
              <w:adjustRightInd w:val="0"/>
              <w:spacing w:after="120" w:line="264" w:lineRule="auto"/>
              <w:rPr>
                <w:color w:val="auto"/>
                <w:lang w:val="en"/>
              </w:rPr>
            </w:pPr>
            <w:r w:rsidRPr="00CD6D8B">
              <w:rPr>
                <w:color w:val="auto"/>
                <w:lang w:val="en"/>
              </w:rPr>
              <w:t xml:space="preserve">Australian/New Zealand Standard </w:t>
            </w:r>
            <w:r w:rsidRPr="00CD6D8B">
              <w:rPr>
                <w:i/>
                <w:color w:val="auto"/>
                <w:lang w:val="en"/>
              </w:rPr>
              <w:t xml:space="preserve">Safety in Laboratories Part 5: Non-ionizing radiations –Electromagnetic, sound and ultrasound </w:t>
            </w:r>
            <w:r w:rsidRPr="00CD6D8B">
              <w:rPr>
                <w:color w:val="auto"/>
                <w:lang w:val="en"/>
              </w:rPr>
              <w:t>(AS/NZS 2243.5:2004)</w:t>
            </w:r>
          </w:p>
          <w:p w14:paraId="58F25436" w14:textId="77777777" w:rsidR="008C6588" w:rsidRPr="00CF1AD1" w:rsidRDefault="008C6588" w:rsidP="008C6588">
            <w:pPr>
              <w:pStyle w:val="ListParagraph"/>
              <w:numPr>
                <w:ilvl w:val="0"/>
                <w:numId w:val="22"/>
              </w:numPr>
              <w:autoSpaceDE w:val="0"/>
              <w:autoSpaceDN w:val="0"/>
              <w:adjustRightInd w:val="0"/>
              <w:spacing w:line="264" w:lineRule="auto"/>
              <w:rPr>
                <w:color w:val="auto"/>
              </w:rPr>
            </w:pPr>
            <w:r w:rsidRPr="00CF1AD1">
              <w:rPr>
                <w:color w:val="auto"/>
              </w:rPr>
              <w:t>Australian/New Zealand Standard Safety of laser products Part 1: Equipment classification (AS/NZS IEC 60825-1:2014) (the laser standard)</w:t>
            </w:r>
          </w:p>
          <w:p w14:paraId="63959320" w14:textId="77777777" w:rsidR="008C6588" w:rsidRPr="008C6588" w:rsidRDefault="008C6588" w:rsidP="007E1BD6">
            <w:pPr>
              <w:pStyle w:val="ListParagraph"/>
              <w:numPr>
                <w:ilvl w:val="0"/>
                <w:numId w:val="22"/>
              </w:numPr>
              <w:autoSpaceDE w:val="0"/>
              <w:autoSpaceDN w:val="0"/>
              <w:adjustRightInd w:val="0"/>
              <w:spacing w:after="120" w:line="264" w:lineRule="auto"/>
              <w:rPr>
                <w:color w:val="auto"/>
                <w:lang w:val="en"/>
              </w:rPr>
            </w:pPr>
            <w:r w:rsidRPr="008C6588">
              <w:rPr>
                <w:color w:val="auto"/>
              </w:rPr>
              <w:t>Australian/New Zealand Standard Safety of laser products Part 14: A user’s guide (AS/NZS IEC 60825-14:2011) (the laser standard)</w:t>
            </w:r>
          </w:p>
          <w:p w14:paraId="7C3A27F6" w14:textId="77777777" w:rsidR="0035687D" w:rsidRPr="00AF4FF3" w:rsidRDefault="0035687D" w:rsidP="00603B7E">
            <w:pPr>
              <w:pStyle w:val="Heading2"/>
              <w:outlineLvl w:val="1"/>
              <w:rPr>
                <w:rFonts w:asciiTheme="majorHAnsi" w:hAnsiTheme="majorHAnsi"/>
                <w:color w:val="AF6FE0" w:themeColor="accent1" w:themeShade="BF"/>
              </w:rPr>
            </w:pPr>
            <w:r w:rsidRPr="00AF4FF3">
              <w:lastRenderedPageBreak/>
              <w:t>Observations</w:t>
            </w:r>
          </w:p>
          <w:p w14:paraId="5E1BF370" w14:textId="77777777" w:rsidR="00A80710" w:rsidRPr="00FC1207" w:rsidRDefault="00A80710" w:rsidP="00A80710">
            <w:pPr>
              <w:rPr>
                <w:color w:val="auto"/>
              </w:rPr>
            </w:pPr>
            <w:r w:rsidRPr="00FC1207">
              <w:rPr>
                <w:color w:val="auto"/>
              </w:rPr>
              <w:t>In general, the management of safety at the Waite site was found to be satisfactory.</w:t>
            </w:r>
          </w:p>
          <w:p w14:paraId="7156FF41" w14:textId="77777777" w:rsidR="00A80710" w:rsidRPr="00CD6D8B" w:rsidRDefault="00A80710" w:rsidP="00A80710">
            <w:pPr>
              <w:pStyle w:val="Heading2"/>
              <w:outlineLvl w:val="1"/>
              <w:rPr>
                <w:rFonts w:asciiTheme="minorHAnsi" w:hAnsiTheme="minorHAnsi"/>
                <w:i/>
                <w:sz w:val="24"/>
                <w:szCs w:val="22"/>
              </w:rPr>
            </w:pPr>
            <w:r w:rsidRPr="00CD6D8B">
              <w:rPr>
                <w:rFonts w:asciiTheme="minorHAnsi" w:hAnsiTheme="minorHAnsi"/>
                <w:i/>
                <w:sz w:val="24"/>
                <w:szCs w:val="22"/>
              </w:rPr>
              <w:t xml:space="preserve">Performance Reporting and Verification and Configuration Control </w:t>
            </w:r>
          </w:p>
          <w:p w14:paraId="318B4C36" w14:textId="77777777" w:rsidR="00A80710" w:rsidRPr="00FC1207" w:rsidRDefault="00A80710" w:rsidP="00A80710">
            <w:pPr>
              <w:rPr>
                <w:color w:val="auto"/>
              </w:rPr>
            </w:pPr>
            <w:r w:rsidRPr="00FC1207">
              <w:rPr>
                <w:color w:val="auto"/>
              </w:rPr>
              <w:t xml:space="preserve">The details of </w:t>
            </w:r>
            <w:r>
              <w:rPr>
                <w:color w:val="auto"/>
              </w:rPr>
              <w:t>CLW</w:t>
            </w:r>
            <w:r w:rsidRPr="00FC1207">
              <w:rPr>
                <w:color w:val="auto"/>
              </w:rPr>
              <w:t xml:space="preserve">’s physical sources and apparatus at the Waite site (e.g. Make, Manufacturer, </w:t>
            </w:r>
            <w:proofErr w:type="gramStart"/>
            <w:r w:rsidRPr="00FC1207">
              <w:rPr>
                <w:color w:val="auto"/>
              </w:rPr>
              <w:t>Serial</w:t>
            </w:r>
            <w:proofErr w:type="gramEnd"/>
            <w:r w:rsidRPr="00FC1207">
              <w:rPr>
                <w:color w:val="auto"/>
              </w:rPr>
              <w:t xml:space="preserve"> No., operating parameters) were found to be consistent </w:t>
            </w:r>
            <w:r>
              <w:rPr>
                <w:color w:val="auto"/>
              </w:rPr>
              <w:t>with those listed in its Source Inventory Workbook</w:t>
            </w:r>
            <w:r w:rsidR="00580DCF">
              <w:rPr>
                <w:color w:val="auto"/>
              </w:rPr>
              <w:t xml:space="preserve"> (SIW) other than </w:t>
            </w:r>
            <w:r w:rsidR="00EB7C9D">
              <w:rPr>
                <w:color w:val="auto"/>
              </w:rPr>
              <w:t xml:space="preserve">some </w:t>
            </w:r>
            <w:r w:rsidR="00DF16B2">
              <w:rPr>
                <w:color w:val="auto"/>
              </w:rPr>
              <w:t xml:space="preserve">minor </w:t>
            </w:r>
            <w:r w:rsidR="00580DCF">
              <w:rPr>
                <w:color w:val="auto"/>
              </w:rPr>
              <w:t>inaccuracies</w:t>
            </w:r>
            <w:r w:rsidR="00DF16B2">
              <w:rPr>
                <w:color w:val="auto"/>
              </w:rPr>
              <w:t xml:space="preserve"> </w:t>
            </w:r>
            <w:r w:rsidR="00EB7C9D">
              <w:rPr>
                <w:color w:val="auto"/>
              </w:rPr>
              <w:t>such as an incorrect serial number and an incomplete room designation.</w:t>
            </w:r>
          </w:p>
          <w:p w14:paraId="47F78729" w14:textId="77777777" w:rsidR="00A80710" w:rsidRPr="00FC1207" w:rsidRDefault="00A80710" w:rsidP="00A80710">
            <w:pPr>
              <w:rPr>
                <w:color w:val="auto"/>
              </w:rPr>
            </w:pPr>
            <w:r>
              <w:rPr>
                <w:color w:val="auto"/>
              </w:rPr>
              <w:t>CLW</w:t>
            </w:r>
            <w:r w:rsidRPr="00FC1207">
              <w:rPr>
                <w:color w:val="auto"/>
              </w:rPr>
              <w:t xml:space="preserve"> provides ARPANSA with timely quarterly reports.  The contents of the information within contained relevant information, including:</w:t>
            </w:r>
          </w:p>
          <w:p w14:paraId="7E091E09" w14:textId="77777777" w:rsidR="00A80710" w:rsidRPr="00FC1207" w:rsidRDefault="00A80710" w:rsidP="00A80710">
            <w:pPr>
              <w:spacing w:before="120" w:after="120"/>
              <w:ind w:left="720" w:hanging="414"/>
              <w:rPr>
                <w:color w:val="auto"/>
              </w:rPr>
            </w:pPr>
            <w:r w:rsidRPr="00FC1207">
              <w:rPr>
                <w:color w:val="auto"/>
              </w:rPr>
              <w:t>•</w:t>
            </w:r>
            <w:r w:rsidRPr="00FC1207">
              <w:rPr>
                <w:color w:val="auto"/>
              </w:rPr>
              <w:tab/>
              <w:t>information regarding source transfers and disposals in accordance with Section 65 of the Regulations</w:t>
            </w:r>
          </w:p>
          <w:p w14:paraId="3ED23FEC" w14:textId="77777777" w:rsidR="00A80710" w:rsidRPr="00FC1207" w:rsidRDefault="00A80710" w:rsidP="00A80710">
            <w:pPr>
              <w:spacing w:before="120" w:after="120"/>
              <w:ind w:left="720" w:hanging="414"/>
              <w:rPr>
                <w:color w:val="auto"/>
              </w:rPr>
            </w:pPr>
            <w:r w:rsidRPr="00FC1207">
              <w:rPr>
                <w:color w:val="auto"/>
              </w:rPr>
              <w:t>•</w:t>
            </w:r>
            <w:r w:rsidRPr="00FC1207">
              <w:rPr>
                <w:color w:val="auto"/>
              </w:rPr>
              <w:tab/>
              <w:t>information regarding acquisitions of new sources, and</w:t>
            </w:r>
          </w:p>
          <w:p w14:paraId="22EB15EE" w14:textId="77777777" w:rsidR="00A80710" w:rsidRPr="00FC1207" w:rsidRDefault="00A80710" w:rsidP="00A80710">
            <w:pPr>
              <w:spacing w:before="120" w:after="120"/>
              <w:ind w:left="720" w:hanging="414"/>
              <w:rPr>
                <w:color w:val="auto"/>
              </w:rPr>
            </w:pPr>
            <w:r w:rsidRPr="00FC1207">
              <w:rPr>
                <w:color w:val="auto"/>
              </w:rPr>
              <w:t>•</w:t>
            </w:r>
            <w:r w:rsidRPr="00FC1207">
              <w:rPr>
                <w:color w:val="auto"/>
              </w:rPr>
              <w:tab/>
            </w:r>
            <w:proofErr w:type="gramStart"/>
            <w:r w:rsidRPr="00FC1207">
              <w:rPr>
                <w:color w:val="auto"/>
              </w:rPr>
              <w:t>information</w:t>
            </w:r>
            <w:proofErr w:type="gramEnd"/>
            <w:r w:rsidRPr="00FC1207">
              <w:rPr>
                <w:color w:val="auto"/>
              </w:rPr>
              <w:t xml:space="preserve"> detailing the implementation of corrective actions from previous inspections.</w:t>
            </w:r>
          </w:p>
          <w:p w14:paraId="2FB51318" w14:textId="77777777" w:rsidR="00A80710" w:rsidRDefault="00580DCF" w:rsidP="00A80710">
            <w:r>
              <w:rPr>
                <w:color w:val="auto"/>
              </w:rPr>
              <w:t>CLW provided a</w:t>
            </w:r>
            <w:r w:rsidR="00A80710" w:rsidRPr="00FC1207">
              <w:rPr>
                <w:color w:val="auto"/>
              </w:rPr>
              <w:t xml:space="preserve"> copy of the Radiation Protection Plan (RPP) for assessment.  This document made up </w:t>
            </w:r>
            <w:r w:rsidR="00A80710">
              <w:rPr>
                <w:color w:val="auto"/>
              </w:rPr>
              <w:t>C</w:t>
            </w:r>
            <w:r w:rsidR="00B623D8">
              <w:rPr>
                <w:color w:val="auto"/>
              </w:rPr>
              <w:t>LW</w:t>
            </w:r>
            <w:r w:rsidR="00A80710" w:rsidRPr="00FC1207">
              <w:rPr>
                <w:color w:val="auto"/>
              </w:rPr>
              <w:t>’s plans and arrangements on radiation safety and covered all sites under licence S00</w:t>
            </w:r>
            <w:r w:rsidR="00B623D8">
              <w:rPr>
                <w:color w:val="auto"/>
              </w:rPr>
              <w:t>09</w:t>
            </w:r>
            <w:r w:rsidR="00A80710" w:rsidRPr="00FC1207">
              <w:rPr>
                <w:color w:val="auto"/>
              </w:rPr>
              <w:t xml:space="preserve">.  </w:t>
            </w:r>
            <w:r w:rsidR="00A80710">
              <w:rPr>
                <w:color w:val="auto"/>
              </w:rPr>
              <w:t>C</w:t>
            </w:r>
            <w:r w:rsidR="00B623D8">
              <w:rPr>
                <w:color w:val="auto"/>
              </w:rPr>
              <w:t>LW</w:t>
            </w:r>
            <w:r w:rsidR="00A80710" w:rsidRPr="00FC1207">
              <w:rPr>
                <w:color w:val="auto"/>
              </w:rPr>
              <w:t xml:space="preserve"> reviews the document annually with the most recent version </w:t>
            </w:r>
            <w:r w:rsidR="00B623D8">
              <w:rPr>
                <w:color w:val="auto"/>
              </w:rPr>
              <w:t>3.</w:t>
            </w:r>
            <w:r w:rsidR="00A80710" w:rsidRPr="00FC1207">
              <w:rPr>
                <w:color w:val="auto"/>
              </w:rPr>
              <w:t xml:space="preserve">1 being published </w:t>
            </w:r>
            <w:r w:rsidR="00A80710">
              <w:rPr>
                <w:color w:val="auto"/>
              </w:rPr>
              <w:t>in</w:t>
            </w:r>
            <w:r w:rsidR="00A80710" w:rsidRPr="00FC1207">
              <w:rPr>
                <w:color w:val="auto"/>
              </w:rPr>
              <w:t xml:space="preserve"> </w:t>
            </w:r>
            <w:r w:rsidR="00B623D8">
              <w:rPr>
                <w:color w:val="auto"/>
              </w:rPr>
              <w:t>August</w:t>
            </w:r>
            <w:r w:rsidR="00A80710" w:rsidRPr="00FC1207">
              <w:rPr>
                <w:color w:val="auto"/>
              </w:rPr>
              <w:t xml:space="preserve"> 2019.  This revision </w:t>
            </w:r>
            <w:r w:rsidR="00B623D8">
              <w:rPr>
                <w:color w:val="auto"/>
              </w:rPr>
              <w:t>was based on CSIRO’s new template radiation protection plan applying to all CSIRO business units</w:t>
            </w:r>
            <w:r w:rsidR="00A80710">
              <w:t>.</w:t>
            </w:r>
          </w:p>
          <w:p w14:paraId="50AA4C12" w14:textId="77777777" w:rsidR="00A80710" w:rsidRPr="00A05425" w:rsidRDefault="00A80710" w:rsidP="00A80710">
            <w:pPr>
              <w:pStyle w:val="Heading2"/>
              <w:outlineLvl w:val="1"/>
            </w:pPr>
            <w:r w:rsidRPr="00A05425">
              <w:t xml:space="preserve">Inspection, Testing and Maintenance (Servicing) </w:t>
            </w:r>
          </w:p>
          <w:p w14:paraId="30352BE7" w14:textId="77777777" w:rsidR="009C6C3E" w:rsidRPr="00965965" w:rsidRDefault="00965965" w:rsidP="00A80710">
            <w:pPr>
              <w:rPr>
                <w:color w:val="auto"/>
                <w:lang w:val="en"/>
              </w:rPr>
            </w:pPr>
            <w:r w:rsidRPr="00965965">
              <w:rPr>
                <w:color w:val="auto"/>
                <w:lang w:val="en"/>
              </w:rPr>
              <w:t>T</w:t>
            </w:r>
            <w:r w:rsidR="009C6C3E" w:rsidRPr="00965965">
              <w:rPr>
                <w:color w:val="auto"/>
                <w:lang w:val="en"/>
              </w:rPr>
              <w:t>he site RSO undertake</w:t>
            </w:r>
            <w:r w:rsidRPr="00965965">
              <w:rPr>
                <w:color w:val="auto"/>
                <w:lang w:val="en"/>
              </w:rPr>
              <w:t>s</w:t>
            </w:r>
            <w:r w:rsidR="009C6C3E" w:rsidRPr="00965965">
              <w:rPr>
                <w:color w:val="auto"/>
                <w:lang w:val="en"/>
              </w:rPr>
              <w:t xml:space="preserve"> checks on </w:t>
            </w:r>
            <w:r w:rsidRPr="00965965">
              <w:rPr>
                <w:color w:val="auto"/>
                <w:lang w:val="en"/>
              </w:rPr>
              <w:t xml:space="preserve">all </w:t>
            </w:r>
            <w:r w:rsidR="009C6C3E" w:rsidRPr="00965965">
              <w:rPr>
                <w:color w:val="auto"/>
                <w:lang w:val="en"/>
              </w:rPr>
              <w:t xml:space="preserve">controlled apparatus and </w:t>
            </w:r>
            <w:r w:rsidRPr="00965965">
              <w:rPr>
                <w:color w:val="auto"/>
                <w:lang w:val="en"/>
              </w:rPr>
              <w:t xml:space="preserve">controlled </w:t>
            </w:r>
            <w:r w:rsidR="009C6C3E" w:rsidRPr="00965965">
              <w:rPr>
                <w:color w:val="auto"/>
                <w:lang w:val="en"/>
              </w:rPr>
              <w:t xml:space="preserve">materials to verify SIW locations against the CSIRO database on a quarterly basis. </w:t>
            </w:r>
          </w:p>
          <w:p w14:paraId="02E1FCD6" w14:textId="77777777" w:rsidR="00A80710" w:rsidRPr="0072546A" w:rsidRDefault="00A80710" w:rsidP="00A80710">
            <w:pPr>
              <w:rPr>
                <w:color w:val="auto"/>
                <w:lang w:val="en"/>
              </w:rPr>
            </w:pPr>
            <w:r w:rsidRPr="0072546A">
              <w:rPr>
                <w:color w:val="auto"/>
                <w:lang w:val="en"/>
              </w:rPr>
              <w:t>The results of recent wipe tests performed in the unsealed source laborator</w:t>
            </w:r>
            <w:r w:rsidR="00580DCF">
              <w:rPr>
                <w:color w:val="auto"/>
                <w:lang w:val="en"/>
              </w:rPr>
              <w:t>ies</w:t>
            </w:r>
            <w:r w:rsidRPr="0072546A">
              <w:rPr>
                <w:color w:val="auto"/>
                <w:lang w:val="en"/>
              </w:rPr>
              <w:t xml:space="preserve"> were sighted by the inspection team. </w:t>
            </w:r>
          </w:p>
          <w:p w14:paraId="32AD4EE5" w14:textId="77777777" w:rsidR="00A80710" w:rsidRPr="0072546A" w:rsidRDefault="00A80710" w:rsidP="00A80710">
            <w:pPr>
              <w:rPr>
                <w:color w:val="auto"/>
                <w:lang w:val="en"/>
              </w:rPr>
            </w:pPr>
            <w:r w:rsidRPr="0072546A">
              <w:rPr>
                <w:color w:val="auto"/>
                <w:lang w:val="en"/>
              </w:rPr>
              <w:t>Calibration certificates/labels for the contamination meters were sighted during the inspection and it was noted that these were calibrated annually, more frequently than th</w:t>
            </w:r>
            <w:r>
              <w:rPr>
                <w:color w:val="auto"/>
                <w:lang w:val="en"/>
              </w:rPr>
              <w:t>e</w:t>
            </w:r>
            <w:r w:rsidRPr="0072546A">
              <w:rPr>
                <w:color w:val="auto"/>
                <w:lang w:val="en"/>
              </w:rPr>
              <w:t xml:space="preserve"> ARPANSA regulatory requirements</w:t>
            </w:r>
            <w:r>
              <w:rPr>
                <w:color w:val="auto"/>
                <w:lang w:val="en"/>
              </w:rPr>
              <w:t xml:space="preserve"> of 5 years for this type of monitor</w:t>
            </w:r>
            <w:r w:rsidRPr="0072546A">
              <w:rPr>
                <w:color w:val="auto"/>
                <w:lang w:val="en"/>
              </w:rPr>
              <w:t>.</w:t>
            </w:r>
          </w:p>
          <w:p w14:paraId="3DB88707" w14:textId="77777777" w:rsidR="00A80710" w:rsidRPr="0072546A" w:rsidRDefault="00A80710" w:rsidP="00A80710">
            <w:pPr>
              <w:rPr>
                <w:color w:val="auto"/>
                <w:lang w:val="en"/>
              </w:rPr>
            </w:pPr>
            <w:r w:rsidRPr="0072546A">
              <w:rPr>
                <w:color w:val="auto"/>
                <w:lang w:val="en"/>
              </w:rPr>
              <w:t>All UV devices, including the UV lamps, were serviced/tested by external accreditors for NATA purposes.</w:t>
            </w:r>
          </w:p>
          <w:p w14:paraId="6B20EE3C" w14:textId="77777777" w:rsidR="00A80710" w:rsidRPr="0072546A" w:rsidRDefault="008C6588" w:rsidP="00A80710">
            <w:pPr>
              <w:rPr>
                <w:color w:val="auto"/>
                <w:lang w:val="en"/>
              </w:rPr>
            </w:pPr>
            <w:r>
              <w:rPr>
                <w:color w:val="auto"/>
                <w:lang w:val="en"/>
              </w:rPr>
              <w:t>T</w:t>
            </w:r>
            <w:r w:rsidR="00A80710" w:rsidRPr="0072546A">
              <w:rPr>
                <w:color w:val="auto"/>
                <w:lang w:val="en"/>
              </w:rPr>
              <w:t xml:space="preserve">he radiation store </w:t>
            </w:r>
            <w:r w:rsidR="005C6719">
              <w:rPr>
                <w:color w:val="auto"/>
                <w:lang w:val="en"/>
              </w:rPr>
              <w:t>i</w:t>
            </w:r>
            <w:r w:rsidR="00A80710" w:rsidRPr="0072546A">
              <w:rPr>
                <w:color w:val="auto"/>
                <w:lang w:val="en"/>
              </w:rPr>
              <w:t xml:space="preserve">s owned by the University of Adelaide and CSIRO Business Units on the Waite site, including </w:t>
            </w:r>
            <w:r>
              <w:rPr>
                <w:color w:val="auto"/>
                <w:lang w:val="en"/>
              </w:rPr>
              <w:t>CLW</w:t>
            </w:r>
            <w:r w:rsidR="00A80710" w:rsidRPr="0072546A">
              <w:rPr>
                <w:color w:val="auto"/>
                <w:lang w:val="en"/>
              </w:rPr>
              <w:t>, are permitted to store waste or redundant sources in the store by agreement.  The store therefore comes under the jurisdiction of the South Australian radiation regulator although CSIRO Business Units on the Waite site would have a radiation protection obligation for their own sources stored in the building.</w:t>
            </w:r>
            <w:r>
              <w:rPr>
                <w:color w:val="auto"/>
                <w:lang w:val="en"/>
              </w:rPr>
              <w:t xml:space="preserve">  All CSIRO </w:t>
            </w:r>
            <w:r w:rsidR="00431BA0">
              <w:rPr>
                <w:color w:val="auto"/>
                <w:lang w:val="en"/>
              </w:rPr>
              <w:t>inventory</w:t>
            </w:r>
            <w:r>
              <w:rPr>
                <w:color w:val="auto"/>
                <w:lang w:val="en"/>
              </w:rPr>
              <w:t xml:space="preserve"> </w:t>
            </w:r>
            <w:r w:rsidR="00431BA0">
              <w:rPr>
                <w:color w:val="auto"/>
                <w:lang w:val="en"/>
              </w:rPr>
              <w:t>in</w:t>
            </w:r>
            <w:r>
              <w:rPr>
                <w:color w:val="auto"/>
                <w:lang w:val="en"/>
              </w:rPr>
              <w:t xml:space="preserve"> the store </w:t>
            </w:r>
            <w:r w:rsidR="00431BA0">
              <w:rPr>
                <w:color w:val="auto"/>
                <w:lang w:val="en"/>
              </w:rPr>
              <w:t>is</w:t>
            </w:r>
            <w:r>
              <w:rPr>
                <w:color w:val="auto"/>
                <w:lang w:val="en"/>
              </w:rPr>
              <w:t xml:space="preserve"> scheduled to be transferred to a consolidated CSIRO store</w:t>
            </w:r>
            <w:r w:rsidR="00EB7C9D">
              <w:rPr>
                <w:color w:val="auto"/>
                <w:lang w:val="en"/>
              </w:rPr>
              <w:t xml:space="preserve"> </w:t>
            </w:r>
            <w:r>
              <w:rPr>
                <w:color w:val="auto"/>
                <w:lang w:val="en"/>
              </w:rPr>
              <w:t>before the end of 2019.</w:t>
            </w:r>
          </w:p>
          <w:p w14:paraId="696053B4" w14:textId="77777777" w:rsidR="00A80710" w:rsidRPr="0072546A" w:rsidRDefault="00A80710" w:rsidP="00A80710">
            <w:pPr>
              <w:rPr>
                <w:color w:val="auto"/>
                <w:lang w:val="en"/>
              </w:rPr>
            </w:pPr>
            <w:r>
              <w:rPr>
                <w:color w:val="auto"/>
                <w:lang w:val="en"/>
              </w:rPr>
              <w:t>T</w:t>
            </w:r>
            <w:r w:rsidRPr="0072546A">
              <w:rPr>
                <w:color w:val="auto"/>
                <w:lang w:val="en"/>
              </w:rPr>
              <w:t xml:space="preserve">he University of Adelaide </w:t>
            </w:r>
            <w:r>
              <w:rPr>
                <w:color w:val="auto"/>
                <w:lang w:val="en"/>
              </w:rPr>
              <w:t xml:space="preserve">has representation on </w:t>
            </w:r>
            <w:r w:rsidRPr="0072546A">
              <w:rPr>
                <w:color w:val="auto"/>
                <w:lang w:val="en"/>
              </w:rPr>
              <w:t>the CSIRO Waite site Radiation Safety Committee and there is therefore communication between the groups using the store with the aim of maintaining a safe environment.</w:t>
            </w:r>
          </w:p>
          <w:p w14:paraId="2F780D6A" w14:textId="77777777" w:rsidR="00A80710" w:rsidRPr="0072546A" w:rsidRDefault="008C6588" w:rsidP="00A80710">
            <w:pPr>
              <w:rPr>
                <w:color w:val="auto"/>
                <w:lang w:val="en"/>
              </w:rPr>
            </w:pPr>
            <w:r>
              <w:rPr>
                <w:color w:val="auto"/>
                <w:lang w:val="en"/>
              </w:rPr>
              <w:t xml:space="preserve">The store was </w:t>
            </w:r>
            <w:r w:rsidR="00DF16B2">
              <w:rPr>
                <w:color w:val="auto"/>
                <w:lang w:val="en"/>
              </w:rPr>
              <w:t>assessed</w:t>
            </w:r>
            <w:r>
              <w:rPr>
                <w:color w:val="auto"/>
                <w:lang w:val="en"/>
              </w:rPr>
              <w:t xml:space="preserve"> </w:t>
            </w:r>
            <w:r w:rsidR="00DF16B2">
              <w:rPr>
                <w:color w:val="auto"/>
                <w:lang w:val="en"/>
              </w:rPr>
              <w:t xml:space="preserve">during the CSIRO Agriculture and Food inspection </w:t>
            </w:r>
            <w:r>
              <w:rPr>
                <w:color w:val="auto"/>
                <w:lang w:val="en"/>
              </w:rPr>
              <w:t>in June 2019 where it was deemed to me</w:t>
            </w:r>
            <w:r w:rsidR="00A80710" w:rsidRPr="0072546A">
              <w:rPr>
                <w:color w:val="auto"/>
                <w:lang w:val="en"/>
              </w:rPr>
              <w:t>et the requirements of AS/NZS</w:t>
            </w:r>
            <w:proofErr w:type="gramStart"/>
            <w:r w:rsidR="00A80710" w:rsidRPr="0072546A">
              <w:rPr>
                <w:color w:val="auto"/>
                <w:lang w:val="en"/>
              </w:rPr>
              <w:t>:2243.4</w:t>
            </w:r>
            <w:proofErr w:type="gramEnd"/>
            <w:r>
              <w:rPr>
                <w:color w:val="auto"/>
                <w:lang w:val="en"/>
              </w:rPr>
              <w:t xml:space="preserve">.  No </w:t>
            </w:r>
            <w:r w:rsidR="00DF16B2">
              <w:rPr>
                <w:color w:val="auto"/>
                <w:lang w:val="en"/>
              </w:rPr>
              <w:t>re-assessment</w:t>
            </w:r>
            <w:r>
              <w:rPr>
                <w:color w:val="auto"/>
                <w:lang w:val="en"/>
              </w:rPr>
              <w:t xml:space="preserve"> of the store was performed </w:t>
            </w:r>
            <w:r w:rsidR="00DF16B2">
              <w:rPr>
                <w:color w:val="auto"/>
                <w:lang w:val="en"/>
              </w:rPr>
              <w:t xml:space="preserve">during </w:t>
            </w:r>
            <w:r>
              <w:rPr>
                <w:color w:val="auto"/>
                <w:lang w:val="en"/>
              </w:rPr>
              <w:t xml:space="preserve">this </w:t>
            </w:r>
            <w:r w:rsidR="00DF16B2">
              <w:rPr>
                <w:color w:val="auto"/>
                <w:lang w:val="en"/>
              </w:rPr>
              <w:t>inspection</w:t>
            </w:r>
            <w:r>
              <w:rPr>
                <w:color w:val="auto"/>
                <w:lang w:val="en"/>
              </w:rPr>
              <w:t>.</w:t>
            </w:r>
            <w:bookmarkStart w:id="0" w:name="_GoBack"/>
            <w:bookmarkEnd w:id="0"/>
          </w:p>
          <w:p w14:paraId="2BA75A00" w14:textId="77777777" w:rsidR="00A80710" w:rsidRPr="00A05425" w:rsidRDefault="00A80710" w:rsidP="00A80710">
            <w:pPr>
              <w:pStyle w:val="Heading2"/>
              <w:outlineLvl w:val="1"/>
            </w:pPr>
            <w:r>
              <w:lastRenderedPageBreak/>
              <w:t>Training</w:t>
            </w:r>
            <w:r w:rsidRPr="00A05425">
              <w:t xml:space="preserve"> </w:t>
            </w:r>
          </w:p>
          <w:p w14:paraId="4E347835" w14:textId="77777777" w:rsidR="00A80710" w:rsidRDefault="00A80710" w:rsidP="00A80710">
            <w:pPr>
              <w:rPr>
                <w:color w:val="auto"/>
                <w:lang w:val="en"/>
              </w:rPr>
            </w:pPr>
            <w:r w:rsidRPr="0072546A">
              <w:rPr>
                <w:color w:val="auto"/>
                <w:lang w:val="en"/>
              </w:rPr>
              <w:t xml:space="preserve">All staff using the UV apparatus undergo internal training from the HSE Radiation Specialist (Chief Radiation Safety Officer).  Over 400 CSIRO staff across all Business Units have received this training and records are kept of those who have completed the training.  A sample of the records were </w:t>
            </w:r>
            <w:r w:rsidR="00431BA0">
              <w:rPr>
                <w:color w:val="auto"/>
                <w:lang w:val="en"/>
              </w:rPr>
              <w:t>reviewed</w:t>
            </w:r>
            <w:r>
              <w:rPr>
                <w:color w:val="auto"/>
                <w:lang w:val="en"/>
              </w:rPr>
              <w:t xml:space="preserve"> </w:t>
            </w:r>
            <w:r w:rsidRPr="0072546A">
              <w:rPr>
                <w:color w:val="auto"/>
                <w:lang w:val="en"/>
              </w:rPr>
              <w:t>during the inspection</w:t>
            </w:r>
            <w:r w:rsidR="00431BA0">
              <w:rPr>
                <w:color w:val="auto"/>
                <w:lang w:val="en"/>
              </w:rPr>
              <w:t xml:space="preserve"> and found to be satisfactory</w:t>
            </w:r>
            <w:r w:rsidRPr="0072546A">
              <w:rPr>
                <w:color w:val="auto"/>
                <w:lang w:val="en"/>
              </w:rPr>
              <w:t xml:space="preserve">.  </w:t>
            </w:r>
          </w:p>
          <w:p w14:paraId="4DF46AA9" w14:textId="77777777" w:rsidR="00A80710" w:rsidRPr="0072546A" w:rsidRDefault="00A80710" w:rsidP="00A80710">
            <w:pPr>
              <w:rPr>
                <w:color w:val="auto"/>
                <w:lang w:val="en"/>
              </w:rPr>
            </w:pPr>
            <w:r w:rsidRPr="0072546A">
              <w:rPr>
                <w:color w:val="auto"/>
                <w:lang w:val="en"/>
              </w:rPr>
              <w:t xml:space="preserve">Once completed, the training is ‘portable’ across each site and each Business Unit although individual site induction </w:t>
            </w:r>
            <w:r>
              <w:rPr>
                <w:color w:val="auto"/>
                <w:lang w:val="en"/>
              </w:rPr>
              <w:t xml:space="preserve">is </w:t>
            </w:r>
            <w:r w:rsidRPr="0072546A">
              <w:rPr>
                <w:color w:val="auto"/>
                <w:lang w:val="en"/>
              </w:rPr>
              <w:t xml:space="preserve">required if a staff member were to transfer to another location.  Refresher training </w:t>
            </w:r>
            <w:r w:rsidR="005C6719">
              <w:rPr>
                <w:color w:val="auto"/>
                <w:lang w:val="en"/>
              </w:rPr>
              <w:t>i</w:t>
            </w:r>
            <w:r w:rsidRPr="0072546A">
              <w:rPr>
                <w:color w:val="auto"/>
                <w:lang w:val="en"/>
              </w:rPr>
              <w:t>s required every three years.</w:t>
            </w:r>
          </w:p>
          <w:p w14:paraId="34ACB454" w14:textId="77777777" w:rsidR="00A80710" w:rsidRPr="0072546A" w:rsidRDefault="00A80710" w:rsidP="00A80710">
            <w:pPr>
              <w:rPr>
                <w:color w:val="auto"/>
                <w:lang w:val="en"/>
              </w:rPr>
            </w:pPr>
            <w:r w:rsidRPr="0072546A">
              <w:rPr>
                <w:color w:val="auto"/>
                <w:lang w:val="en"/>
              </w:rPr>
              <w:t xml:space="preserve">Training in the use of unsealed sources </w:t>
            </w:r>
            <w:r w:rsidR="005C6719">
              <w:rPr>
                <w:color w:val="auto"/>
                <w:lang w:val="en"/>
              </w:rPr>
              <w:t>i</w:t>
            </w:r>
            <w:r w:rsidRPr="0072546A">
              <w:rPr>
                <w:color w:val="auto"/>
                <w:lang w:val="en"/>
              </w:rPr>
              <w:t xml:space="preserve">s through a local commercial training </w:t>
            </w:r>
            <w:proofErr w:type="spellStart"/>
            <w:r w:rsidRPr="0072546A">
              <w:rPr>
                <w:color w:val="auto"/>
                <w:lang w:val="en"/>
              </w:rPr>
              <w:t>organisation</w:t>
            </w:r>
            <w:proofErr w:type="spellEnd"/>
            <w:r w:rsidRPr="0072546A">
              <w:rPr>
                <w:color w:val="auto"/>
                <w:lang w:val="en"/>
              </w:rPr>
              <w:t xml:space="preserve"> and a copy of a training certificate was sighted.  This training </w:t>
            </w:r>
            <w:r w:rsidR="005C6719">
              <w:rPr>
                <w:color w:val="auto"/>
                <w:lang w:val="en"/>
              </w:rPr>
              <w:t>i</w:t>
            </w:r>
            <w:r w:rsidRPr="0072546A">
              <w:rPr>
                <w:color w:val="auto"/>
                <w:lang w:val="en"/>
              </w:rPr>
              <w:t xml:space="preserve">s also scheduled for </w:t>
            </w:r>
            <w:r w:rsidR="00EB7C9D" w:rsidRPr="0072546A">
              <w:rPr>
                <w:color w:val="auto"/>
                <w:lang w:val="en"/>
              </w:rPr>
              <w:t>three-year</w:t>
            </w:r>
            <w:r w:rsidRPr="0072546A">
              <w:rPr>
                <w:color w:val="auto"/>
                <w:lang w:val="en"/>
              </w:rPr>
              <w:t xml:space="preserve"> refresher.</w:t>
            </w:r>
          </w:p>
          <w:p w14:paraId="608ED9AC" w14:textId="77777777" w:rsidR="00A80710" w:rsidRPr="00A05425" w:rsidRDefault="00A80710" w:rsidP="00A80710">
            <w:pPr>
              <w:pStyle w:val="Heading2"/>
              <w:outlineLvl w:val="1"/>
            </w:pPr>
            <w:r>
              <w:t>Security</w:t>
            </w:r>
          </w:p>
          <w:p w14:paraId="63418F8C" w14:textId="77777777" w:rsidR="00A80710" w:rsidRDefault="00A80710" w:rsidP="00A80710">
            <w:pPr>
              <w:rPr>
                <w:color w:val="auto"/>
                <w:lang w:val="en"/>
              </w:rPr>
            </w:pPr>
            <w:r w:rsidRPr="0072546A">
              <w:rPr>
                <w:color w:val="auto"/>
                <w:lang w:val="en"/>
              </w:rPr>
              <w:t xml:space="preserve">The quantity and type of radioactive material in use at the site did not invoke the provisions of RPS11. </w:t>
            </w:r>
          </w:p>
          <w:p w14:paraId="652CD58F" w14:textId="77777777" w:rsidR="005315EE" w:rsidRPr="00431BA0" w:rsidRDefault="005315EE" w:rsidP="005315EE">
            <w:pPr>
              <w:keepNext/>
              <w:keepLines/>
              <w:rPr>
                <w:color w:val="auto"/>
                <w:lang w:val="en-US"/>
              </w:rPr>
            </w:pPr>
            <w:r w:rsidRPr="00431BA0">
              <w:rPr>
                <w:color w:val="auto"/>
                <w:lang w:val="en-US"/>
              </w:rPr>
              <w:t xml:space="preserve">Access to areas within the buildings </w:t>
            </w:r>
            <w:r w:rsidR="005C6719">
              <w:rPr>
                <w:color w:val="auto"/>
                <w:lang w:val="en-US"/>
              </w:rPr>
              <w:t>i</w:t>
            </w:r>
            <w:r w:rsidRPr="00431BA0">
              <w:rPr>
                <w:color w:val="auto"/>
                <w:lang w:val="en-US"/>
              </w:rPr>
              <w:t>s restricted by use of either swipe cards or key. The inspectors found that the level of access control was satisfactory.</w:t>
            </w:r>
          </w:p>
          <w:p w14:paraId="0409B7C7" w14:textId="77777777" w:rsidR="00A80710" w:rsidRPr="00A05425" w:rsidRDefault="00A80710" w:rsidP="00A80710">
            <w:pPr>
              <w:pStyle w:val="Heading2"/>
              <w:outlineLvl w:val="1"/>
            </w:pPr>
            <w:r>
              <w:t>Radiation Protection</w:t>
            </w:r>
          </w:p>
          <w:p w14:paraId="03DC0532" w14:textId="77777777" w:rsidR="005810B4" w:rsidRDefault="005810B4" w:rsidP="005810B4">
            <w:pPr>
              <w:rPr>
                <w:color w:val="auto"/>
                <w:lang w:val="en"/>
              </w:rPr>
            </w:pPr>
            <w:r w:rsidRPr="0072546A">
              <w:rPr>
                <w:color w:val="auto"/>
                <w:lang w:val="en"/>
              </w:rPr>
              <w:t>Safe Work Instructions</w:t>
            </w:r>
            <w:r>
              <w:rPr>
                <w:color w:val="auto"/>
                <w:lang w:val="en"/>
              </w:rPr>
              <w:t xml:space="preserve"> (SWIs)</w:t>
            </w:r>
            <w:r w:rsidRPr="0072546A">
              <w:rPr>
                <w:color w:val="auto"/>
                <w:lang w:val="en"/>
              </w:rPr>
              <w:t xml:space="preserve"> were present at or on all equipment and in the uns</w:t>
            </w:r>
            <w:r>
              <w:rPr>
                <w:color w:val="auto"/>
                <w:lang w:val="en"/>
              </w:rPr>
              <w:t>ealed source laboratories.  All S</w:t>
            </w:r>
            <w:r w:rsidRPr="0072546A">
              <w:rPr>
                <w:color w:val="auto"/>
                <w:lang w:val="en"/>
              </w:rPr>
              <w:t>W</w:t>
            </w:r>
            <w:r>
              <w:rPr>
                <w:color w:val="auto"/>
                <w:lang w:val="en"/>
              </w:rPr>
              <w:t>I</w:t>
            </w:r>
            <w:r w:rsidRPr="0072546A">
              <w:rPr>
                <w:color w:val="auto"/>
                <w:lang w:val="en"/>
              </w:rPr>
              <w:t>s were noted as being reviewed within the time specified.</w:t>
            </w:r>
            <w:r w:rsidR="00921E68">
              <w:rPr>
                <w:color w:val="auto"/>
                <w:lang w:val="en"/>
              </w:rPr>
              <w:t xml:space="preserve"> The equipment also had plant risk assessments</w:t>
            </w:r>
            <w:r w:rsidR="009C6C3E">
              <w:rPr>
                <w:color w:val="auto"/>
                <w:lang w:val="en"/>
              </w:rPr>
              <w:t xml:space="preserve"> present</w:t>
            </w:r>
            <w:r w:rsidR="00E426F6">
              <w:rPr>
                <w:color w:val="auto"/>
                <w:lang w:val="en"/>
              </w:rPr>
              <w:t>.</w:t>
            </w:r>
            <w:r w:rsidR="00921E68">
              <w:rPr>
                <w:color w:val="auto"/>
                <w:lang w:val="en"/>
              </w:rPr>
              <w:t xml:space="preserve"> </w:t>
            </w:r>
          </w:p>
          <w:p w14:paraId="2ABFEF9C" w14:textId="77777777" w:rsidR="005810B4" w:rsidRPr="0072546A" w:rsidRDefault="00580DCF" w:rsidP="005810B4">
            <w:pPr>
              <w:rPr>
                <w:color w:val="auto"/>
                <w:lang w:val="en"/>
              </w:rPr>
            </w:pPr>
            <w:r>
              <w:rPr>
                <w:color w:val="auto"/>
                <w:lang w:val="en"/>
              </w:rPr>
              <w:t xml:space="preserve">CLW staff perform </w:t>
            </w:r>
            <w:r w:rsidR="005810B4">
              <w:rPr>
                <w:color w:val="auto"/>
                <w:lang w:val="en"/>
              </w:rPr>
              <w:t>infrequent</w:t>
            </w:r>
            <w:r>
              <w:rPr>
                <w:color w:val="auto"/>
                <w:lang w:val="en"/>
              </w:rPr>
              <w:t xml:space="preserve"> work </w:t>
            </w:r>
            <w:r w:rsidR="005810B4">
              <w:rPr>
                <w:color w:val="auto"/>
                <w:lang w:val="en"/>
              </w:rPr>
              <w:t>using naturally occurring radioactive material</w:t>
            </w:r>
            <w:r>
              <w:rPr>
                <w:color w:val="auto"/>
                <w:lang w:val="en"/>
              </w:rPr>
              <w:t xml:space="preserve"> and an S</w:t>
            </w:r>
            <w:r w:rsidR="005810B4">
              <w:rPr>
                <w:color w:val="auto"/>
                <w:lang w:val="en"/>
              </w:rPr>
              <w:t>W</w:t>
            </w:r>
            <w:r>
              <w:rPr>
                <w:color w:val="auto"/>
                <w:lang w:val="en"/>
              </w:rPr>
              <w:t>I</w:t>
            </w:r>
            <w:r w:rsidR="005810B4">
              <w:rPr>
                <w:color w:val="auto"/>
                <w:lang w:val="en"/>
              </w:rPr>
              <w:t xml:space="preserve"> was available for this type of work even though the last procedures were carried out in 2017.  This SW</w:t>
            </w:r>
            <w:r>
              <w:rPr>
                <w:color w:val="auto"/>
                <w:lang w:val="en"/>
              </w:rPr>
              <w:t>I</w:t>
            </w:r>
            <w:r w:rsidR="005810B4">
              <w:rPr>
                <w:color w:val="auto"/>
                <w:lang w:val="en"/>
              </w:rPr>
              <w:t xml:space="preserve"> was kept on computer and a copy was provided following the inspection.</w:t>
            </w:r>
          </w:p>
          <w:p w14:paraId="2058001A" w14:textId="77777777" w:rsidR="00A80710" w:rsidRPr="0072546A" w:rsidRDefault="00EB7C9D" w:rsidP="00A80710">
            <w:pPr>
              <w:rPr>
                <w:color w:val="auto"/>
                <w:lang w:val="en"/>
              </w:rPr>
            </w:pPr>
            <w:r>
              <w:rPr>
                <w:color w:val="auto"/>
                <w:lang w:val="en"/>
              </w:rPr>
              <w:t xml:space="preserve">Each </w:t>
            </w:r>
            <w:r w:rsidR="00A80710" w:rsidRPr="0072546A">
              <w:rPr>
                <w:color w:val="auto"/>
                <w:lang w:val="en"/>
              </w:rPr>
              <w:t>unsealed source laboratory was found to meet the requirements of AS/NZS</w:t>
            </w:r>
            <w:proofErr w:type="gramStart"/>
            <w:r w:rsidR="00A80710" w:rsidRPr="0072546A">
              <w:rPr>
                <w:color w:val="auto"/>
                <w:lang w:val="en"/>
              </w:rPr>
              <w:t>:2243.4</w:t>
            </w:r>
            <w:proofErr w:type="gramEnd"/>
            <w:r w:rsidR="00A80710" w:rsidRPr="0072546A">
              <w:rPr>
                <w:color w:val="auto"/>
                <w:lang w:val="en"/>
              </w:rPr>
              <w:t xml:space="preserve"> for a </w:t>
            </w:r>
            <w:r w:rsidR="005810B4">
              <w:rPr>
                <w:color w:val="auto"/>
                <w:lang w:val="en"/>
              </w:rPr>
              <w:t>low</w:t>
            </w:r>
            <w:r>
              <w:rPr>
                <w:color w:val="auto"/>
                <w:lang w:val="en"/>
              </w:rPr>
              <w:t xml:space="preserve"> level </w:t>
            </w:r>
            <w:r w:rsidR="00A80710" w:rsidRPr="0072546A">
              <w:rPr>
                <w:color w:val="auto"/>
                <w:lang w:val="en"/>
              </w:rPr>
              <w:t>laboratory.</w:t>
            </w:r>
          </w:p>
          <w:p w14:paraId="6B08A369" w14:textId="77777777" w:rsidR="00A80710" w:rsidRDefault="00A80710" w:rsidP="00A80710">
            <w:pPr>
              <w:rPr>
                <w:color w:val="auto"/>
                <w:lang w:val="en"/>
              </w:rPr>
            </w:pPr>
            <w:r w:rsidRPr="0072546A">
              <w:rPr>
                <w:color w:val="auto"/>
                <w:lang w:val="en"/>
              </w:rPr>
              <w:t xml:space="preserve">All </w:t>
            </w:r>
            <w:r w:rsidR="005810B4">
              <w:rPr>
                <w:color w:val="auto"/>
                <w:lang w:val="en"/>
              </w:rPr>
              <w:t xml:space="preserve">X-ray analysis </w:t>
            </w:r>
            <w:r w:rsidR="00580DCF">
              <w:rPr>
                <w:color w:val="auto"/>
                <w:lang w:val="en"/>
              </w:rPr>
              <w:t>units</w:t>
            </w:r>
            <w:r w:rsidR="005810B4">
              <w:rPr>
                <w:color w:val="auto"/>
                <w:lang w:val="en"/>
              </w:rPr>
              <w:t xml:space="preserve"> </w:t>
            </w:r>
            <w:r w:rsidRPr="0072546A">
              <w:rPr>
                <w:color w:val="auto"/>
                <w:lang w:val="en"/>
              </w:rPr>
              <w:t>were appropriately labelled and a cross check with the S</w:t>
            </w:r>
            <w:r w:rsidR="00580DCF">
              <w:rPr>
                <w:color w:val="auto"/>
                <w:lang w:val="en"/>
              </w:rPr>
              <w:t>IW</w:t>
            </w:r>
            <w:r w:rsidRPr="0072546A">
              <w:rPr>
                <w:color w:val="auto"/>
                <w:lang w:val="en"/>
              </w:rPr>
              <w:t xml:space="preserve"> entries showed that all were present and accounted for.</w:t>
            </w:r>
            <w:r w:rsidR="00580DCF">
              <w:rPr>
                <w:color w:val="auto"/>
                <w:lang w:val="en"/>
              </w:rPr>
              <w:t xml:space="preserve">  Further, each unit was seen to meet the requirements for enclosed units as prescribed in RHS9</w:t>
            </w:r>
            <w:r w:rsidR="005C6719">
              <w:rPr>
                <w:color w:val="auto"/>
                <w:lang w:val="en"/>
              </w:rPr>
              <w:t>.</w:t>
            </w:r>
          </w:p>
          <w:p w14:paraId="4571D54D" w14:textId="77777777" w:rsidR="005810B4" w:rsidRDefault="005810B4" w:rsidP="005810B4">
            <w:pPr>
              <w:rPr>
                <w:color w:val="auto"/>
                <w:lang w:val="en"/>
              </w:rPr>
            </w:pPr>
            <w:r w:rsidRPr="0072546A">
              <w:rPr>
                <w:color w:val="auto"/>
                <w:lang w:val="en"/>
              </w:rPr>
              <w:t>All UV sources were appropriately labelled and a cross check with the S</w:t>
            </w:r>
            <w:r w:rsidR="00580DCF">
              <w:rPr>
                <w:color w:val="auto"/>
                <w:lang w:val="en"/>
              </w:rPr>
              <w:t>IW</w:t>
            </w:r>
            <w:r w:rsidRPr="0072546A">
              <w:rPr>
                <w:color w:val="auto"/>
                <w:lang w:val="en"/>
              </w:rPr>
              <w:t xml:space="preserve"> entries showed that all were present and accounted for.</w:t>
            </w:r>
          </w:p>
          <w:p w14:paraId="3B10C304" w14:textId="77777777" w:rsidR="00EB7C9D" w:rsidRPr="0072546A" w:rsidRDefault="00EB7C9D" w:rsidP="00A80710">
            <w:pPr>
              <w:rPr>
                <w:color w:val="auto"/>
                <w:lang w:val="en"/>
              </w:rPr>
            </w:pPr>
            <w:r>
              <w:rPr>
                <w:color w:val="auto"/>
                <w:lang w:val="en"/>
              </w:rPr>
              <w:t xml:space="preserve">The laser was classified as a Class 4 laser however the specifications for that device indicated that it was actually a Class 3B laser.  Calculations </w:t>
            </w:r>
            <w:r w:rsidR="006C6330">
              <w:rPr>
                <w:color w:val="auto"/>
                <w:lang w:val="en"/>
              </w:rPr>
              <w:t xml:space="preserve">based on its operating parameters </w:t>
            </w:r>
            <w:r>
              <w:rPr>
                <w:color w:val="auto"/>
                <w:lang w:val="en"/>
              </w:rPr>
              <w:t xml:space="preserve">confirmed </w:t>
            </w:r>
            <w:r w:rsidR="006C6330">
              <w:rPr>
                <w:color w:val="auto"/>
                <w:lang w:val="en"/>
              </w:rPr>
              <w:t xml:space="preserve">the average power was that of a </w:t>
            </w:r>
            <w:r>
              <w:rPr>
                <w:color w:val="auto"/>
                <w:lang w:val="en"/>
              </w:rPr>
              <w:t>Class 3B laser.  This entry would be rectified in the SIW.</w:t>
            </w:r>
          </w:p>
          <w:p w14:paraId="0D163457" w14:textId="77777777" w:rsidR="00A80710" w:rsidRPr="00AF4FF3" w:rsidRDefault="00A80710" w:rsidP="00A80710">
            <w:pPr>
              <w:pStyle w:val="Heading1"/>
              <w:outlineLvl w:val="0"/>
            </w:pPr>
            <w:r w:rsidRPr="00AF4FF3">
              <w:t>Findings</w:t>
            </w:r>
          </w:p>
          <w:p w14:paraId="27E2B6D0" w14:textId="77777777" w:rsidR="0035687D" w:rsidRPr="0035687D" w:rsidRDefault="00A80710" w:rsidP="00965965">
            <w:pPr>
              <w:spacing w:before="120" w:after="120"/>
            </w:pPr>
            <w:r w:rsidRPr="0072546A">
              <w:rPr>
                <w:color w:val="auto"/>
              </w:rPr>
              <w:t xml:space="preserve">The licence holder was found to be in compliance with the requirements of the Act, the Regulations, and licence conditions. </w:t>
            </w:r>
          </w:p>
        </w:tc>
      </w:tr>
    </w:tbl>
    <w:p w14:paraId="7B207BA7" w14:textId="77777777" w:rsidR="0035687D" w:rsidRPr="00AF4FF3" w:rsidRDefault="0035687D" w:rsidP="00A80710">
      <w:pPr>
        <w:ind w:left="-426"/>
        <w:jc w:val="center"/>
        <w:rPr>
          <w:rFonts w:cs="Arial"/>
          <w:i/>
          <w:color w:val="FF0000"/>
          <w:sz w:val="18"/>
          <w:szCs w:val="18"/>
        </w:rPr>
      </w:pPr>
      <w:r w:rsidRPr="00AF4FF3">
        <w:rPr>
          <w:rFonts w:cs="Arial"/>
          <w:i/>
          <w:color w:val="4E1A74"/>
          <w:sz w:val="18"/>
          <w:szCs w:val="18"/>
        </w:rPr>
        <w:lastRenderedPageBreak/>
        <w:t xml:space="preserve">No written response to this report is required </w:t>
      </w:r>
    </w:p>
    <w:p w14:paraId="2834A3D0" w14:textId="77777777" w:rsidR="00B722F0" w:rsidRDefault="0035687D" w:rsidP="00965965">
      <w:pPr>
        <w:spacing w:before="0"/>
        <w:ind w:left="-709" w:right="-766"/>
        <w:jc w:val="center"/>
        <w:rPr>
          <w:rFonts w:ascii="Calibri" w:eastAsiaTheme="majorEastAsia" w:hAnsi="Calibri" w:cstheme="majorBidi"/>
          <w:b/>
          <w:bCs/>
          <w:i/>
          <w:iCs/>
          <w:color w:val="auto"/>
        </w:rPr>
      </w:pPr>
      <w:r w:rsidRPr="00AF4FF3">
        <w:rPr>
          <w:rStyle w:val="Emphasis"/>
          <w:rFonts w:cs="Arial"/>
          <w:bCs/>
          <w:color w:val="4E1A74"/>
          <w:sz w:val="18"/>
          <w:szCs w:val="18"/>
        </w:rPr>
        <w:t>This report will be published on the ARPANSA website</w:t>
      </w:r>
    </w:p>
    <w:sectPr w:rsidR="00B722F0" w:rsidSect="00B722F0">
      <w:headerReference w:type="default" r:id="rId11"/>
      <w:footerReference w:type="default" r:id="rId12"/>
      <w:headerReference w:type="first" r:id="rId13"/>
      <w:footerReference w:type="first" r:id="rId14"/>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DA71F" w14:textId="77777777" w:rsidR="00A857C9" w:rsidRDefault="00A857C9" w:rsidP="00037687">
      <w:r>
        <w:separator/>
      </w:r>
    </w:p>
  </w:endnote>
  <w:endnote w:type="continuationSeparator" w:id="0">
    <w:p w14:paraId="694D6420" w14:textId="77777777" w:rsidR="00A857C9" w:rsidRDefault="00A857C9"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DA48F" w14:textId="77777777" w:rsidR="00D770E7" w:rsidRPr="00FF6AB9" w:rsidRDefault="00D770E7" w:rsidP="007D153D">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63360" behindDoc="0" locked="0" layoutInCell="1" allowOverlap="1" wp14:anchorId="2EFB81EB" wp14:editId="01B3F2DC">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F51939">
      <w:rPr>
        <w:sz w:val="18"/>
      </w:rPr>
      <w:t>R19/09856</w:t>
    </w:r>
    <w:r w:rsidRPr="00FF6AB9">
      <w:rPr>
        <w:sz w:val="18"/>
      </w:rPr>
      <w:tab/>
    </w:r>
    <w:r w:rsidR="00F51939">
      <w:rPr>
        <w:sz w:val="18"/>
      </w:rPr>
      <w:t>August 2019</w:t>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F51939">
      <w:rPr>
        <w:noProof/>
        <w:sz w:val="18"/>
      </w:rPr>
      <w:t>3</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F51939">
      <w:rPr>
        <w:noProof/>
        <w:sz w:val="18"/>
      </w:rPr>
      <w:t>3</w:t>
    </w:r>
    <w:r w:rsidRPr="00FF6AB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C9632" w14:textId="77777777" w:rsidR="0041148A" w:rsidRDefault="0041148A" w:rsidP="00B722F0">
    <w:pPr>
      <w:tabs>
        <w:tab w:val="left" w:pos="4253"/>
        <w:tab w:val="right" w:pos="9639"/>
      </w:tabs>
      <w:spacing w:before="0" w:line="240" w:lineRule="auto"/>
      <w:rPr>
        <w:sz w:val="16"/>
      </w:rPr>
    </w:pPr>
    <w:r>
      <w:rPr>
        <w:sz w:val="16"/>
      </w:rPr>
      <w:t>REG-INS-FORM-280M</w:t>
    </w:r>
    <w:r w:rsidR="00962950">
      <w:rPr>
        <w:sz w:val="16"/>
      </w:rPr>
      <w:t>-v9.</w:t>
    </w:r>
    <w:r w:rsidR="004B6B56">
      <w:rPr>
        <w:sz w:val="16"/>
      </w:rPr>
      <w:t>5</w:t>
    </w:r>
    <w:r>
      <w:rPr>
        <w:sz w:val="16"/>
      </w:rPr>
      <w:tab/>
    </w:r>
    <w:r w:rsidR="004B6B56">
      <w:rPr>
        <w:sz w:val="16"/>
      </w:rPr>
      <w:t>August 2019</w:t>
    </w:r>
    <w:r w:rsidR="004B6B56">
      <w:rPr>
        <w:sz w:val="16"/>
      </w:rPr>
      <w:tab/>
    </w:r>
    <w:r w:rsidRPr="008243FE">
      <w:rPr>
        <w:bCs/>
        <w:sz w:val="16"/>
      </w:rPr>
      <w:fldChar w:fldCharType="begin"/>
    </w:r>
    <w:r w:rsidRPr="008243FE">
      <w:rPr>
        <w:bCs/>
        <w:sz w:val="16"/>
      </w:rPr>
      <w:instrText xml:space="preserve"> PAGE  \* Arabic  \* MERGEFORMAT </w:instrText>
    </w:r>
    <w:r w:rsidRPr="008243FE">
      <w:rPr>
        <w:bCs/>
        <w:sz w:val="16"/>
      </w:rPr>
      <w:fldChar w:fldCharType="separate"/>
    </w:r>
    <w:r w:rsidR="00F51939">
      <w:rPr>
        <w:bCs/>
        <w:noProof/>
        <w:sz w:val="16"/>
      </w:rPr>
      <w:t>1</w:t>
    </w:r>
    <w:r w:rsidRPr="008243FE">
      <w:rPr>
        <w:bCs/>
        <w:sz w:val="16"/>
      </w:rPr>
      <w:fldChar w:fldCharType="end"/>
    </w:r>
    <w:r w:rsidRPr="0067700D">
      <w:rPr>
        <w:sz w:val="16"/>
      </w:rPr>
      <w:t xml:space="preserve"> of </w:t>
    </w:r>
    <w:r w:rsidRPr="008243FE">
      <w:rPr>
        <w:bCs/>
        <w:sz w:val="16"/>
      </w:rPr>
      <w:fldChar w:fldCharType="begin"/>
    </w:r>
    <w:r w:rsidRPr="008243FE">
      <w:rPr>
        <w:bCs/>
        <w:sz w:val="16"/>
      </w:rPr>
      <w:instrText xml:space="preserve"> NUMPAGES  \* Arabic  \* MERGEFORMAT </w:instrText>
    </w:r>
    <w:r w:rsidRPr="008243FE">
      <w:rPr>
        <w:bCs/>
        <w:sz w:val="16"/>
      </w:rPr>
      <w:fldChar w:fldCharType="separate"/>
    </w:r>
    <w:r w:rsidR="00F51939">
      <w:rPr>
        <w:bCs/>
        <w:noProof/>
        <w:sz w:val="16"/>
      </w:rPr>
      <w:t>3</w:t>
    </w:r>
    <w:r w:rsidRPr="008243FE">
      <w:rPr>
        <w:bCs/>
        <w:sz w:val="16"/>
      </w:rPr>
      <w:fldChar w:fldCharType="end"/>
    </w:r>
  </w:p>
  <w:p w14:paraId="26FABBDB" w14:textId="77777777" w:rsidR="00037687" w:rsidRPr="002356D6" w:rsidRDefault="00751131" w:rsidP="007D153D">
    <w:pPr>
      <w:tabs>
        <w:tab w:val="left" w:pos="4253"/>
        <w:tab w:val="right" w:pos="9639"/>
      </w:tabs>
      <w:spacing w:before="120"/>
      <w:rPr>
        <w:sz w:val="16"/>
      </w:rPr>
    </w:pPr>
    <w:r w:rsidRPr="002356D6">
      <w:rPr>
        <w:noProof/>
        <w:sz w:val="16"/>
        <w:lang w:eastAsia="en-AU"/>
      </w:rPr>
      <w:drawing>
        <wp:anchor distT="0" distB="0" distL="114300" distR="114300" simplePos="0" relativeHeight="251661312" behindDoc="0" locked="0" layoutInCell="1" allowOverlap="1" wp14:anchorId="1BC8963B" wp14:editId="793823F5">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2356D6" w:rsidRPr="002356D6">
      <w:rPr>
        <w:sz w:val="16"/>
      </w:rPr>
      <w:t>619 Lower Plenty Road, Yallambie VIC 3085</w:t>
    </w:r>
    <w:r w:rsidR="002356D6" w:rsidRPr="002356D6">
      <w:rPr>
        <w:sz w:val="16"/>
      </w:rPr>
      <w:tab/>
    </w:r>
    <w:r w:rsidR="00312D06">
      <w:rPr>
        <w:sz w:val="16"/>
      </w:rPr>
      <w:t>PO Box 655</w:t>
    </w:r>
    <w:r w:rsidR="004B6B56">
      <w:rPr>
        <w:sz w:val="16"/>
      </w:rPr>
      <w:t xml:space="preserve"> </w:t>
    </w:r>
    <w:r w:rsidR="00312D06">
      <w:rPr>
        <w:sz w:val="16"/>
      </w:rPr>
      <w:t>Miranda NSW 1490</w:t>
    </w:r>
    <w:r w:rsidR="00312D06">
      <w:rPr>
        <w:sz w:val="16"/>
      </w:rPr>
      <w:tab/>
    </w:r>
    <w:r w:rsidR="002356D6" w:rsidRPr="002356D6">
      <w:rPr>
        <w:sz w:val="16"/>
      </w:rPr>
      <w:t>info@arpansa.gov.au</w:t>
    </w:r>
    <w:r w:rsidR="002356D6" w:rsidRPr="002356D6">
      <w:rPr>
        <w:sz w:val="16"/>
      </w:rPr>
      <w:br/>
      <w:t>+61 3 94</w:t>
    </w:r>
    <w:r w:rsidR="00370113">
      <w:rPr>
        <w:sz w:val="16"/>
      </w:rPr>
      <w:t>33 2211</w:t>
    </w:r>
    <w:r w:rsidR="00370113">
      <w:rPr>
        <w:sz w:val="16"/>
      </w:rPr>
      <w:tab/>
    </w:r>
    <w:r w:rsidR="00312D06" w:rsidRPr="002356D6">
      <w:rPr>
        <w:sz w:val="16"/>
      </w:rPr>
      <w:t>+61 2 9541 8333</w:t>
    </w:r>
    <w:r w:rsidR="002356D6" w:rsidRPr="002356D6">
      <w:rPr>
        <w:sz w:val="16"/>
      </w:rPr>
      <w:tab/>
      <w:t>arpansa.gov.au</w:t>
    </w:r>
    <w:r w:rsidR="002356D6" w:rsidRPr="002356D6">
      <w:rPr>
        <w:sz w:val="16"/>
      </w:rPr>
      <w:br/>
    </w:r>
    <w:r w:rsidR="002356D6" w:rsidRPr="002356D6">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EF4C3" w14:textId="77777777" w:rsidR="00A857C9" w:rsidRDefault="00A857C9" w:rsidP="00037687">
      <w:r>
        <w:separator/>
      </w:r>
    </w:p>
  </w:footnote>
  <w:footnote w:type="continuationSeparator" w:id="0">
    <w:p w14:paraId="0319A6A3" w14:textId="77777777" w:rsidR="00A857C9" w:rsidRDefault="00A857C9"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BB654" w14:textId="77777777" w:rsidR="0035687D" w:rsidRPr="000B6360" w:rsidRDefault="0035687D" w:rsidP="0035687D">
    <w:pPr>
      <w:pStyle w:val="Header"/>
      <w:jc w:val="center"/>
      <w:rPr>
        <w:color w:val="FF0000"/>
        <w:sz w:val="18"/>
      </w:rPr>
    </w:pPr>
    <w:r w:rsidRPr="000B6360">
      <w:rPr>
        <w:color w:val="FF0000"/>
        <w:sz w:val="18"/>
      </w:rPr>
      <w:t>UNCLASSIFIED</w:t>
    </w:r>
  </w:p>
  <w:p w14:paraId="0E0EB52C" w14:textId="77777777" w:rsidR="0035687D" w:rsidRDefault="00356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D3D55" w14:textId="77777777" w:rsidR="002356D6" w:rsidRDefault="002356D6">
    <w:pPr>
      <w:pStyle w:val="Header"/>
    </w:pPr>
  </w:p>
  <w:p w14:paraId="73C6CC27" w14:textId="77777777" w:rsidR="002356D6" w:rsidRDefault="007A0993">
    <w:pPr>
      <w:pStyle w:val="Header"/>
    </w:pPr>
    <w:r>
      <w:rPr>
        <w:noProof/>
        <w:lang w:eastAsia="en-AU"/>
      </w:rPr>
      <w:drawing>
        <wp:inline distT="0" distB="0" distL="0" distR="0" wp14:anchorId="6F789745" wp14:editId="00501880">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3" w15:restartNumberingAfterBreak="0">
    <w:nsid w:val="2B0E680F"/>
    <w:multiLevelType w:val="hybridMultilevel"/>
    <w:tmpl w:val="123CE93A"/>
    <w:lvl w:ilvl="0" w:tplc="7FB0F45A">
      <w:start w:val="1"/>
      <w:numFmt w:val="decimal"/>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CB67C5"/>
    <w:multiLevelType w:val="hybridMultilevel"/>
    <w:tmpl w:val="7D98A8E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0" w15:restartNumberingAfterBreak="0">
    <w:nsid w:val="4CFC317D"/>
    <w:multiLevelType w:val="hybridMultilevel"/>
    <w:tmpl w:val="6602D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2"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3" w15:restartNumberingAfterBreak="0">
    <w:nsid w:val="5FE93366"/>
    <w:multiLevelType w:val="hybridMultilevel"/>
    <w:tmpl w:val="0EF8811A"/>
    <w:lvl w:ilvl="0" w:tplc="1FB26854">
      <w:start w:val="1"/>
      <w:numFmt w:val="decimal"/>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65BA54F6"/>
    <w:multiLevelType w:val="hybridMultilevel"/>
    <w:tmpl w:val="3C62F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5F3F45"/>
    <w:multiLevelType w:val="hybridMultilevel"/>
    <w:tmpl w:val="B7E09D6A"/>
    <w:lvl w:ilvl="0" w:tplc="7744F63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7" w15:restartNumberingAfterBreak="0">
    <w:nsid w:val="745B23D7"/>
    <w:multiLevelType w:val="hybridMultilevel"/>
    <w:tmpl w:val="123CE93A"/>
    <w:lvl w:ilvl="0" w:tplc="7FB0F45A">
      <w:start w:val="1"/>
      <w:numFmt w:val="decimal"/>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5"/>
  </w:num>
  <w:num w:numId="5">
    <w:abstractNumId w:val="7"/>
  </w:num>
  <w:num w:numId="6">
    <w:abstractNumId w:val="12"/>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2"/>
  </w:num>
  <w:num w:numId="8">
    <w:abstractNumId w:val="0"/>
  </w:num>
  <w:num w:numId="9">
    <w:abstractNumId w:val="16"/>
  </w:num>
  <w:num w:numId="10">
    <w:abstractNumId w:val="2"/>
  </w:num>
  <w:num w:numId="11">
    <w:abstractNumId w:val="9"/>
  </w:num>
  <w:num w:numId="12">
    <w:abstractNumId w:val="11"/>
  </w:num>
  <w:num w:numId="13">
    <w:abstractNumId w:val="13"/>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5"/>
  </w:num>
  <w:num w:numId="19">
    <w:abstractNumId w:val="17"/>
  </w:num>
  <w:num w:numId="20">
    <w:abstractNumId w:val="3"/>
  </w:num>
  <w:num w:numId="21">
    <w:abstractNumId w:val="14"/>
  </w:num>
  <w:num w:numId="22">
    <w:abstractNumId w:val="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05"/>
    <w:rsid w:val="000257F5"/>
    <w:rsid w:val="00037687"/>
    <w:rsid w:val="00045377"/>
    <w:rsid w:val="00056EAA"/>
    <w:rsid w:val="00066B27"/>
    <w:rsid w:val="00082E26"/>
    <w:rsid w:val="000868F0"/>
    <w:rsid w:val="000917AA"/>
    <w:rsid w:val="000D27C8"/>
    <w:rsid w:val="000E317E"/>
    <w:rsid w:val="000F3AB1"/>
    <w:rsid w:val="000F73FB"/>
    <w:rsid w:val="0010348D"/>
    <w:rsid w:val="00182C87"/>
    <w:rsid w:val="001903E9"/>
    <w:rsid w:val="00192A8D"/>
    <w:rsid w:val="00196220"/>
    <w:rsid w:val="001A11CB"/>
    <w:rsid w:val="001F5B95"/>
    <w:rsid w:val="00211B48"/>
    <w:rsid w:val="002356D6"/>
    <w:rsid w:val="002449F3"/>
    <w:rsid w:val="00281DA2"/>
    <w:rsid w:val="002C0E99"/>
    <w:rsid w:val="002D217D"/>
    <w:rsid w:val="003014F6"/>
    <w:rsid w:val="00312D06"/>
    <w:rsid w:val="00327077"/>
    <w:rsid w:val="00337D75"/>
    <w:rsid w:val="0035687D"/>
    <w:rsid w:val="00370113"/>
    <w:rsid w:val="003939E0"/>
    <w:rsid w:val="003B0414"/>
    <w:rsid w:val="003D2646"/>
    <w:rsid w:val="003D265D"/>
    <w:rsid w:val="003E643F"/>
    <w:rsid w:val="003F4BB3"/>
    <w:rsid w:val="0041148A"/>
    <w:rsid w:val="00412CF8"/>
    <w:rsid w:val="00431BA0"/>
    <w:rsid w:val="00434381"/>
    <w:rsid w:val="00452A63"/>
    <w:rsid w:val="004577AE"/>
    <w:rsid w:val="00473601"/>
    <w:rsid w:val="004B6B56"/>
    <w:rsid w:val="004E4746"/>
    <w:rsid w:val="005315EE"/>
    <w:rsid w:val="0054455D"/>
    <w:rsid w:val="00561136"/>
    <w:rsid w:val="00570B3E"/>
    <w:rsid w:val="00580DCF"/>
    <w:rsid w:val="005810B4"/>
    <w:rsid w:val="0058187B"/>
    <w:rsid w:val="00586DAE"/>
    <w:rsid w:val="005B28E2"/>
    <w:rsid w:val="005C623D"/>
    <w:rsid w:val="005C6719"/>
    <w:rsid w:val="005E1F53"/>
    <w:rsid w:val="00603B7E"/>
    <w:rsid w:val="00610CF5"/>
    <w:rsid w:val="00612E7F"/>
    <w:rsid w:val="00621F3A"/>
    <w:rsid w:val="00675E49"/>
    <w:rsid w:val="006C6330"/>
    <w:rsid w:val="006E59E8"/>
    <w:rsid w:val="00751131"/>
    <w:rsid w:val="00771716"/>
    <w:rsid w:val="00787C08"/>
    <w:rsid w:val="007A0993"/>
    <w:rsid w:val="007A14CE"/>
    <w:rsid w:val="007D0EEB"/>
    <w:rsid w:val="007D153D"/>
    <w:rsid w:val="007D376E"/>
    <w:rsid w:val="0083547A"/>
    <w:rsid w:val="008359EC"/>
    <w:rsid w:val="00841065"/>
    <w:rsid w:val="008C33A7"/>
    <w:rsid w:val="008C6588"/>
    <w:rsid w:val="008E1705"/>
    <w:rsid w:val="008E6084"/>
    <w:rsid w:val="00902113"/>
    <w:rsid w:val="00914497"/>
    <w:rsid w:val="00921E68"/>
    <w:rsid w:val="00930805"/>
    <w:rsid w:val="0095623C"/>
    <w:rsid w:val="00962950"/>
    <w:rsid w:val="00965965"/>
    <w:rsid w:val="00985B21"/>
    <w:rsid w:val="00987824"/>
    <w:rsid w:val="009A7F99"/>
    <w:rsid w:val="009C6C3E"/>
    <w:rsid w:val="009F3F6D"/>
    <w:rsid w:val="00A80710"/>
    <w:rsid w:val="00A847BC"/>
    <w:rsid w:val="00A8520D"/>
    <w:rsid w:val="00A857C9"/>
    <w:rsid w:val="00A874DE"/>
    <w:rsid w:val="00AB6DA9"/>
    <w:rsid w:val="00AC4F73"/>
    <w:rsid w:val="00AD2D61"/>
    <w:rsid w:val="00B2319C"/>
    <w:rsid w:val="00B2378A"/>
    <w:rsid w:val="00B43E01"/>
    <w:rsid w:val="00B54750"/>
    <w:rsid w:val="00B623D8"/>
    <w:rsid w:val="00B722F0"/>
    <w:rsid w:val="00BE0B05"/>
    <w:rsid w:val="00BE37D3"/>
    <w:rsid w:val="00BE6683"/>
    <w:rsid w:val="00C65D08"/>
    <w:rsid w:val="00C90747"/>
    <w:rsid w:val="00C96799"/>
    <w:rsid w:val="00CC1541"/>
    <w:rsid w:val="00CD001B"/>
    <w:rsid w:val="00CE0F50"/>
    <w:rsid w:val="00D22F8B"/>
    <w:rsid w:val="00D24A37"/>
    <w:rsid w:val="00D432BE"/>
    <w:rsid w:val="00D674C6"/>
    <w:rsid w:val="00D70D97"/>
    <w:rsid w:val="00D770E7"/>
    <w:rsid w:val="00D87798"/>
    <w:rsid w:val="00DE4D18"/>
    <w:rsid w:val="00DF16B2"/>
    <w:rsid w:val="00E25BD4"/>
    <w:rsid w:val="00E32A56"/>
    <w:rsid w:val="00E426F6"/>
    <w:rsid w:val="00E54D3A"/>
    <w:rsid w:val="00E97270"/>
    <w:rsid w:val="00EB7C9D"/>
    <w:rsid w:val="00F30B42"/>
    <w:rsid w:val="00F43D73"/>
    <w:rsid w:val="00F51939"/>
    <w:rsid w:val="00F77726"/>
    <w:rsid w:val="00F8304C"/>
    <w:rsid w:val="00F87EA5"/>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C86403"/>
  <w15:docId w15:val="{ABDF4ED2-1334-4982-B151-55C76430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PlaceholderText">
    <w:name w:val="Placeholder Text"/>
    <w:basedOn w:val="DefaultParagraphFont"/>
    <w:uiPriority w:val="99"/>
    <w:semiHidden/>
    <w:rsid w:val="0035687D"/>
    <w:rPr>
      <w:color w:val="808080"/>
    </w:rPr>
  </w:style>
  <w:style w:type="paragraph" w:customStyle="1" w:styleId="Heading3list">
    <w:name w:val="Heading3list"/>
    <w:basedOn w:val="Normal"/>
    <w:rsid w:val="0035687D"/>
    <w:pPr>
      <w:spacing w:before="200" w:after="200" w:line="276" w:lineRule="auto"/>
    </w:pPr>
    <w:rPr>
      <w:rFonts w:asciiTheme="majorHAnsi" w:eastAsiaTheme="minorEastAsia" w:hAnsiTheme="majorHAnsi"/>
      <w:b/>
      <w:color w:val="9B4AD6" w:themeColor="text2" w:themeTint="99"/>
      <w:sz w:val="24"/>
      <w:szCs w:val="24"/>
      <w:lang w:eastAsia="en-AU"/>
    </w:rPr>
  </w:style>
  <w:style w:type="character" w:styleId="Emphasis">
    <w:name w:val="Emphasis"/>
    <w:uiPriority w:val="20"/>
    <w:qFormat/>
    <w:rsid w:val="0035687D"/>
    <w:rPr>
      <w:caps/>
      <w:color w:val="7927B7" w:themeColor="accent1" w:themeShade="7F"/>
      <w:spacing w:val="5"/>
    </w:rPr>
  </w:style>
  <w:style w:type="character" w:styleId="CommentReference">
    <w:name w:val="annotation reference"/>
    <w:basedOn w:val="DefaultParagraphFont"/>
    <w:uiPriority w:val="99"/>
    <w:semiHidden/>
    <w:unhideWhenUsed/>
    <w:rsid w:val="008359EC"/>
    <w:rPr>
      <w:sz w:val="16"/>
      <w:szCs w:val="16"/>
    </w:rPr>
  </w:style>
  <w:style w:type="paragraph" w:styleId="CommentText">
    <w:name w:val="annotation text"/>
    <w:basedOn w:val="Normal"/>
    <w:link w:val="CommentTextChar"/>
    <w:uiPriority w:val="99"/>
    <w:semiHidden/>
    <w:unhideWhenUsed/>
    <w:rsid w:val="008359EC"/>
    <w:pPr>
      <w:spacing w:line="240" w:lineRule="auto"/>
    </w:pPr>
    <w:rPr>
      <w:sz w:val="20"/>
      <w:szCs w:val="20"/>
    </w:rPr>
  </w:style>
  <w:style w:type="character" w:customStyle="1" w:styleId="CommentTextChar">
    <w:name w:val="Comment Text Char"/>
    <w:basedOn w:val="DefaultParagraphFont"/>
    <w:link w:val="CommentText"/>
    <w:uiPriority w:val="99"/>
    <w:semiHidden/>
    <w:rsid w:val="008359EC"/>
    <w:rPr>
      <w:sz w:val="20"/>
      <w:szCs w:val="20"/>
    </w:rPr>
  </w:style>
  <w:style w:type="paragraph" w:styleId="CommentSubject">
    <w:name w:val="annotation subject"/>
    <w:basedOn w:val="CommentText"/>
    <w:next w:val="CommentText"/>
    <w:link w:val="CommentSubjectChar"/>
    <w:uiPriority w:val="99"/>
    <w:semiHidden/>
    <w:unhideWhenUsed/>
    <w:rsid w:val="008359EC"/>
    <w:rPr>
      <w:b/>
      <w:bCs/>
    </w:rPr>
  </w:style>
  <w:style w:type="character" w:customStyle="1" w:styleId="CommentSubjectChar">
    <w:name w:val="Comment Subject Char"/>
    <w:basedOn w:val="CommentTextChar"/>
    <w:link w:val="CommentSubject"/>
    <w:uiPriority w:val="99"/>
    <w:semiHidden/>
    <w:rsid w:val="008359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FB7F1B3342664D914BF632E516CAB9" ma:contentTypeVersion="7" ma:contentTypeDescription="Create a new document." ma:contentTypeScope="" ma:versionID="caf1527c539bc58ed8ba6ac66dc0ef23">
  <xsd:schema xmlns:xsd="http://www.w3.org/2001/XMLSchema" xmlns:xs="http://www.w3.org/2001/XMLSchema" xmlns:p="http://schemas.microsoft.com/office/2006/metadata/properties" xmlns:ns3="16b66797-d361-45c1-aa90-bc5e3fc2723c" targetNamespace="http://schemas.microsoft.com/office/2006/metadata/properties" ma:root="true" ma:fieldsID="a01555c711ce93410ab988fd852f245f" ns3:_="">
    <xsd:import namespace="16b66797-d361-45c1-aa90-bc5e3fc2723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66797-d361-45c1-aa90-bc5e3fc27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C9050C6-991D-4976-A9CF-01A84B21B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66797-d361-45c1-aa90-bc5e3fc27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E2B7D-07B0-4607-AB48-12B2FBF278AE}">
  <ds:schemaRefs>
    <ds:schemaRef ds:uri="http://schemas.microsoft.com/sharepoint/v3/contenttype/forms"/>
  </ds:schemaRefs>
</ds:datastoreItem>
</file>

<file path=customXml/itemProps3.xml><?xml version="1.0" encoding="utf-8"?>
<ds:datastoreItem xmlns:ds="http://schemas.openxmlformats.org/officeDocument/2006/customXml" ds:itemID="{8088EF03-081D-4EFC-8035-CA76ADDE1971}">
  <ds:schemaRefs>
    <ds:schemaRef ds:uri="http://purl.org/dc/elements/1.1/"/>
    <ds:schemaRef ds:uri="http://schemas.microsoft.com/office/2006/metadata/properties"/>
    <ds:schemaRef ds:uri="http://purl.org/dc/terms/"/>
    <ds:schemaRef ds:uri="http://schemas.microsoft.com/office/2006/documentManagement/types"/>
    <ds:schemaRef ds:uri="16b66797-d361-45c1-aa90-bc5e3fc2723c"/>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98ADF25-9390-488C-A644-D0594796A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1137</Words>
  <Characters>6532</Characters>
  <Application>Microsoft Office Word</Application>
  <DocSecurity>0</DocSecurity>
  <Lines>151</Lines>
  <Paragraphs>95</Paragraphs>
  <ScaleCrop>false</ScaleCrop>
  <HeadingPairs>
    <vt:vector size="2" baseType="variant">
      <vt:variant>
        <vt:lpstr>Title</vt:lpstr>
      </vt:variant>
      <vt:variant>
        <vt:i4>1</vt:i4>
      </vt:variant>
    </vt:vector>
  </HeadingPairs>
  <TitlesOfParts>
    <vt:vector size="1" baseType="lpstr">
      <vt:lpstr>&lt;licence holder name&gt;</vt:lpstr>
    </vt:vector>
  </TitlesOfParts>
  <Company>ARPANSA</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&lt;licence holder name&gt;</dc:title>
  <dc:creator>Narelle Archer</dc:creator>
  <cp:keywords>&lt;S/FXXXX&gt;</cp:keywords>
  <cp:lastModifiedBy>Maryanne Macnamara</cp:lastModifiedBy>
  <cp:revision>2</cp:revision>
  <dcterms:created xsi:type="dcterms:W3CDTF">2019-09-11T05:28:00Z</dcterms:created>
  <dcterms:modified xsi:type="dcterms:W3CDTF">2019-09-11T05:28:00Z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0x010100FFFB7F1B3342664D914BF632E516CAB9</vt:lpwstr>
  </property>
</Properties>
</file>