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DFCA" w14:textId="7C6044D6" w:rsidR="0021025C" w:rsidRDefault="0021025C" w:rsidP="000B2ABC">
      <w:pPr>
        <w:pStyle w:val="Title"/>
        <w:rPr>
          <w:bCs/>
        </w:rPr>
      </w:pPr>
      <w:r>
        <w:rPr>
          <w:noProof/>
        </w:rPr>
        <w:drawing>
          <wp:anchor distT="0" distB="0" distL="0" distR="0" simplePos="0" relativeHeight="251658241" behindDoc="0" locked="0" layoutInCell="1" allowOverlap="1" wp14:anchorId="462B1FFE" wp14:editId="142238A7">
            <wp:simplePos x="0" y="0"/>
            <wp:positionH relativeFrom="page">
              <wp:posOffset>720090</wp:posOffset>
            </wp:positionH>
            <wp:positionV relativeFrom="paragraph">
              <wp:posOffset>1274354</wp:posOffset>
            </wp:positionV>
            <wp:extent cx="5964340" cy="56007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964340" cy="560070"/>
                    </a:xfrm>
                    <a:prstGeom prst="rect">
                      <a:avLst/>
                    </a:prstGeom>
                  </pic:spPr>
                </pic:pic>
              </a:graphicData>
            </a:graphic>
          </wp:anchor>
        </w:drawing>
      </w:r>
      <w:r>
        <w:rPr>
          <w:rFonts w:ascii="Times New Roman"/>
          <w:noProof/>
          <w:sz w:val="20"/>
        </w:rPr>
        <w:drawing>
          <wp:inline distT="0" distB="0" distL="0" distR="0" wp14:anchorId="00EE88DB" wp14:editId="00CE64DD">
            <wp:extent cx="6120130" cy="730885"/>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120130" cy="730885"/>
                    </a:xfrm>
                    <a:prstGeom prst="rect">
                      <a:avLst/>
                    </a:prstGeom>
                  </pic:spPr>
                </pic:pic>
              </a:graphicData>
            </a:graphic>
          </wp:inline>
        </w:drawing>
      </w:r>
    </w:p>
    <w:p w14:paraId="70DDCB91" w14:textId="46E939EE" w:rsidR="00777F9C" w:rsidRDefault="00777F9C" w:rsidP="000B2ABC">
      <w:pPr>
        <w:pStyle w:val="Title"/>
        <w:rPr>
          <w:bCs/>
        </w:rPr>
      </w:pPr>
    </w:p>
    <w:p w14:paraId="503B1AE4" w14:textId="07D76880" w:rsidR="000B2ABC" w:rsidRPr="00986494" w:rsidRDefault="00FB425D" w:rsidP="000B2ABC">
      <w:pPr>
        <w:pStyle w:val="Title"/>
        <w:rPr>
          <w:bCs/>
          <w:sz w:val="44"/>
          <w:szCs w:val="44"/>
        </w:rPr>
      </w:pPr>
      <w:r w:rsidRPr="00986494">
        <w:rPr>
          <w:bCs/>
          <w:sz w:val="44"/>
          <w:szCs w:val="44"/>
        </w:rPr>
        <w:t>ARWA</w:t>
      </w:r>
      <w:r w:rsidR="000B2ABC" w:rsidRPr="00986494">
        <w:rPr>
          <w:bCs/>
          <w:sz w:val="44"/>
          <w:szCs w:val="44"/>
        </w:rPr>
        <w:t>-ARPANSA Liaison Forum (LF</w:t>
      </w:r>
      <w:r w:rsidRPr="00986494">
        <w:rPr>
          <w:bCs/>
          <w:sz w:val="44"/>
          <w:szCs w:val="44"/>
        </w:rPr>
        <w:t>AA</w:t>
      </w:r>
      <w:r w:rsidR="000B2ABC" w:rsidRPr="00986494">
        <w:rPr>
          <w:bCs/>
          <w:sz w:val="44"/>
          <w:szCs w:val="44"/>
        </w:rPr>
        <w:t xml:space="preserve">) </w:t>
      </w:r>
    </w:p>
    <w:p w14:paraId="0099FCFB" w14:textId="67ED8889" w:rsidR="000B2ABC" w:rsidRPr="000B2ABC" w:rsidRDefault="000B2ABC" w:rsidP="000B2ABC">
      <w:pPr>
        <w:pStyle w:val="Subtitle"/>
        <w:jc w:val="center"/>
      </w:pPr>
      <w:r w:rsidRPr="00986494">
        <w:t>Executive Summary of</w:t>
      </w:r>
      <w:r w:rsidR="002973DB">
        <w:t xml:space="preserve"> 27 February 2023</w:t>
      </w:r>
    </w:p>
    <w:p w14:paraId="2E8AD46B" w14:textId="2BE2167A" w:rsidR="000B2ABC" w:rsidRPr="000B2ABC" w:rsidRDefault="000B2ABC" w:rsidP="000B2ABC">
      <w:pPr>
        <w:rPr>
          <w:b/>
          <w:bCs/>
        </w:rPr>
      </w:pPr>
      <w:r w:rsidRPr="00FF6AB9">
        <w:rPr>
          <w:noProof/>
          <w:sz w:val="18"/>
          <w:lang w:eastAsia="en-AU"/>
        </w:rPr>
        <w:drawing>
          <wp:anchor distT="0" distB="0" distL="114300" distR="114300" simplePos="0" relativeHeight="251658240" behindDoc="0" locked="0" layoutInCell="1" allowOverlap="1" wp14:anchorId="1B85234F" wp14:editId="5DA85122">
            <wp:simplePos x="0" y="0"/>
            <wp:positionH relativeFrom="column">
              <wp:posOffset>0</wp:posOffset>
            </wp:positionH>
            <wp:positionV relativeFrom="paragraph">
              <wp:posOffset>339090</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6F812EBB" w14:textId="77777777" w:rsidR="00525C42" w:rsidRDefault="00525C42" w:rsidP="00646DC9">
      <w:pPr>
        <w:pStyle w:val="Heading1"/>
        <w:spacing w:before="0"/>
        <w:rPr>
          <w:sz w:val="28"/>
        </w:rPr>
      </w:pPr>
    </w:p>
    <w:p w14:paraId="1F03DF4C" w14:textId="171A8586" w:rsidR="000B2ABC" w:rsidRPr="00E53830" w:rsidRDefault="000B2ABC" w:rsidP="00646DC9">
      <w:pPr>
        <w:pStyle w:val="Heading1"/>
        <w:spacing w:before="0"/>
        <w:rPr>
          <w:sz w:val="28"/>
        </w:rPr>
      </w:pPr>
      <w:r w:rsidRPr="00E53830">
        <w:rPr>
          <w:sz w:val="28"/>
        </w:rPr>
        <w:t>Terms of Reference</w:t>
      </w:r>
    </w:p>
    <w:p w14:paraId="34A1E031" w14:textId="77777777" w:rsidR="00646DC9" w:rsidRDefault="00646DC9" w:rsidP="00646DC9">
      <w:pPr>
        <w:spacing w:before="0"/>
        <w:ind w:left="360"/>
      </w:pPr>
    </w:p>
    <w:p w14:paraId="729A1E17" w14:textId="655DF611" w:rsidR="000B2ABC" w:rsidRPr="00986494" w:rsidRDefault="000B2ABC" w:rsidP="00525C42">
      <w:pPr>
        <w:pStyle w:val="ListParagraph"/>
        <w:numPr>
          <w:ilvl w:val="0"/>
          <w:numId w:val="15"/>
        </w:numPr>
        <w:spacing w:before="0"/>
      </w:pPr>
      <w:r w:rsidRPr="00986494">
        <w:t xml:space="preserve">The meeting was held in accordance with the Terms of Reference for the </w:t>
      </w:r>
      <w:r w:rsidR="00FB425D" w:rsidRPr="00986494">
        <w:t>ARWA</w:t>
      </w:r>
      <w:r w:rsidRPr="00986494">
        <w:t>-ARPANSA Liaison Forum (LF</w:t>
      </w:r>
      <w:r w:rsidR="00FB425D" w:rsidRPr="00986494">
        <w:t>AA</w:t>
      </w:r>
      <w:r w:rsidRPr="00986494">
        <w:t xml:space="preserve"> TOR), dated </w:t>
      </w:r>
      <w:r w:rsidR="00820B08">
        <w:t>31 August 2022</w:t>
      </w:r>
      <w:r w:rsidR="0080567B">
        <w:t>.</w:t>
      </w:r>
    </w:p>
    <w:p w14:paraId="15EAEDC4" w14:textId="77777777" w:rsidR="00646DC9" w:rsidRPr="00986494" w:rsidRDefault="00646DC9" w:rsidP="00646DC9">
      <w:pPr>
        <w:spacing w:before="0"/>
        <w:ind w:left="360"/>
      </w:pPr>
    </w:p>
    <w:p w14:paraId="1D8158BF" w14:textId="6957744C" w:rsidR="000B2ABC" w:rsidRPr="00986494" w:rsidRDefault="000B2ABC" w:rsidP="00646DC9">
      <w:pPr>
        <w:pStyle w:val="Heading1"/>
        <w:spacing w:before="0"/>
        <w:rPr>
          <w:sz w:val="28"/>
        </w:rPr>
      </w:pPr>
      <w:r w:rsidRPr="00986494">
        <w:rPr>
          <w:sz w:val="28"/>
        </w:rPr>
        <w:t>Outcomes of Previous LF</w:t>
      </w:r>
      <w:r w:rsidR="00FB425D" w:rsidRPr="00986494">
        <w:rPr>
          <w:sz w:val="28"/>
        </w:rPr>
        <w:t>AA</w:t>
      </w:r>
    </w:p>
    <w:p w14:paraId="06366757" w14:textId="109222DF" w:rsidR="000B2ABC" w:rsidRPr="00986494" w:rsidRDefault="000B2ABC" w:rsidP="000B2ABC">
      <w:pPr>
        <w:numPr>
          <w:ilvl w:val="0"/>
          <w:numId w:val="13"/>
        </w:numPr>
      </w:pPr>
      <w:r w:rsidRPr="00986494">
        <w:t xml:space="preserve">The Executive Summary from the previous </w:t>
      </w:r>
      <w:r w:rsidR="00FB425D" w:rsidRPr="00986494">
        <w:t>LFAA</w:t>
      </w:r>
      <w:r w:rsidRPr="00986494">
        <w:t xml:space="preserve">, dated </w:t>
      </w:r>
      <w:r w:rsidR="00FB425D" w:rsidRPr="00986494">
        <w:t>31 August 2022</w:t>
      </w:r>
      <w:r w:rsidRPr="00986494">
        <w:t xml:space="preserve">, was accepted by both parties, with copies being made available on both the ARPANSA and </w:t>
      </w:r>
      <w:r w:rsidR="00FB425D" w:rsidRPr="00986494">
        <w:t>ARWA</w:t>
      </w:r>
      <w:r w:rsidRPr="00986494">
        <w:t xml:space="preserve"> websites.</w:t>
      </w:r>
    </w:p>
    <w:p w14:paraId="41BE2FC2" w14:textId="77777777" w:rsidR="00822157" w:rsidRPr="00986494" w:rsidRDefault="00822157" w:rsidP="00822157">
      <w:pPr>
        <w:pStyle w:val="Heading1"/>
        <w:spacing w:before="0"/>
        <w:rPr>
          <w:sz w:val="28"/>
        </w:rPr>
      </w:pPr>
    </w:p>
    <w:p w14:paraId="62E40AAE" w14:textId="263E208C" w:rsidR="000B2ABC" w:rsidRPr="00986494" w:rsidRDefault="000B2ABC" w:rsidP="00822157">
      <w:pPr>
        <w:pStyle w:val="Heading1"/>
        <w:spacing w:before="0"/>
        <w:rPr>
          <w:sz w:val="28"/>
        </w:rPr>
      </w:pPr>
      <w:r w:rsidRPr="00986494">
        <w:rPr>
          <w:sz w:val="28"/>
        </w:rPr>
        <w:t xml:space="preserve">Strategic </w:t>
      </w:r>
      <w:r w:rsidR="00986494">
        <w:rPr>
          <w:sz w:val="28"/>
        </w:rPr>
        <w:t>Overv</w:t>
      </w:r>
      <w:r w:rsidRPr="00986494">
        <w:rPr>
          <w:sz w:val="28"/>
        </w:rPr>
        <w:t xml:space="preserve">iew from </w:t>
      </w:r>
      <w:r w:rsidR="00FB425D" w:rsidRPr="00986494">
        <w:rPr>
          <w:sz w:val="28"/>
        </w:rPr>
        <w:t>ARWA</w:t>
      </w:r>
      <w:r w:rsidR="0070173D">
        <w:rPr>
          <w:sz w:val="28"/>
        </w:rPr>
        <w:t xml:space="preserve"> </w:t>
      </w:r>
      <w:r w:rsidR="00986494">
        <w:rPr>
          <w:sz w:val="28"/>
        </w:rPr>
        <w:t xml:space="preserve">CEO </w:t>
      </w:r>
    </w:p>
    <w:p w14:paraId="617AAF7E" w14:textId="30B52ECE" w:rsidR="000B2ABC" w:rsidRPr="00986494" w:rsidRDefault="000B2ABC" w:rsidP="00822157">
      <w:pPr>
        <w:spacing w:before="0"/>
      </w:pPr>
    </w:p>
    <w:p w14:paraId="7DA44C99" w14:textId="79270153" w:rsidR="002973DB" w:rsidRPr="0088020A" w:rsidRDefault="002973DB" w:rsidP="0088020A">
      <w:pPr>
        <w:numPr>
          <w:ilvl w:val="0"/>
          <w:numId w:val="13"/>
        </w:numPr>
      </w:pPr>
      <w:r w:rsidRPr="0088020A">
        <w:t>ARWA CEO reflected on ARWA's action to address resourcing and licence to operate challenges.  Good progress had been made on resourcing with recruitment into the corporate areas and some very good staff joining the Safety and Technical Branch</w:t>
      </w:r>
      <w:r w:rsidR="009D1575" w:rsidRPr="0088020A">
        <w:t>, including from the international recruitment process</w:t>
      </w:r>
      <w:r w:rsidRPr="0088020A">
        <w:t xml:space="preserve">. </w:t>
      </w:r>
    </w:p>
    <w:p w14:paraId="1EB871F6" w14:textId="4BB50BB4" w:rsidR="002973DB" w:rsidRPr="0088020A" w:rsidRDefault="002973DB" w:rsidP="0088020A">
      <w:pPr>
        <w:numPr>
          <w:ilvl w:val="0"/>
          <w:numId w:val="13"/>
        </w:numPr>
      </w:pPr>
      <w:r w:rsidRPr="0088020A">
        <w:t xml:space="preserve">ARWA CEO </w:t>
      </w:r>
      <w:r w:rsidR="00340246" w:rsidRPr="0088020A">
        <w:t xml:space="preserve">reflected on considerable work with community and indigenous engagement to maintain social licence.   </w:t>
      </w:r>
      <w:r w:rsidRPr="0088020A">
        <w:t xml:space="preserve">A </w:t>
      </w:r>
      <w:r w:rsidR="009D1575" w:rsidRPr="0088020A">
        <w:t>high-level</w:t>
      </w:r>
      <w:r w:rsidRPr="0088020A">
        <w:t xml:space="preserve"> discussion was held about ARWA's organisational status and licensing considerations.   </w:t>
      </w:r>
    </w:p>
    <w:p w14:paraId="71F44BD1" w14:textId="5D30E6EA" w:rsidR="002973DB" w:rsidRPr="0088020A" w:rsidRDefault="002973DB" w:rsidP="0088020A">
      <w:pPr>
        <w:numPr>
          <w:ilvl w:val="0"/>
          <w:numId w:val="13"/>
        </w:numPr>
      </w:pPr>
      <w:r w:rsidRPr="0088020A">
        <w:t xml:space="preserve">ARPANSA CEO sought further information about ARWA's cultural awareness training.  ARWA COO advised that ARWA used a local service </w:t>
      </w:r>
      <w:proofErr w:type="gramStart"/>
      <w:r w:rsidR="009D1575" w:rsidRPr="0088020A">
        <w:t>provider,</w:t>
      </w:r>
      <w:r w:rsidRPr="0088020A">
        <w:t xml:space="preserve"> and</w:t>
      </w:r>
      <w:proofErr w:type="gramEnd"/>
      <w:r w:rsidR="009D1575" w:rsidRPr="0088020A">
        <w:t xml:space="preserve"> offered </w:t>
      </w:r>
      <w:r w:rsidRPr="0088020A">
        <w:t xml:space="preserve">training to all staff.  </w:t>
      </w:r>
    </w:p>
    <w:p w14:paraId="571555B4" w14:textId="4420EBDE" w:rsidR="002973DB" w:rsidRPr="0088020A" w:rsidRDefault="002973DB" w:rsidP="0088020A">
      <w:pPr>
        <w:numPr>
          <w:ilvl w:val="0"/>
          <w:numId w:val="13"/>
        </w:numPr>
      </w:pPr>
      <w:r w:rsidRPr="0088020A">
        <w:t xml:space="preserve"> ARWA CEO noted that Federal Court hearings would commence 6 March </w:t>
      </w:r>
      <w:r w:rsidR="00FC663B" w:rsidRPr="0088020A">
        <w:t>2023.</w:t>
      </w:r>
      <w:r w:rsidRPr="0088020A">
        <w:t xml:space="preserve">  </w:t>
      </w:r>
    </w:p>
    <w:p w14:paraId="24BDA52B" w14:textId="59E7DE75" w:rsidR="00C60AAE" w:rsidRPr="00986494" w:rsidRDefault="00150C5F" w:rsidP="004B2EA2">
      <w:pPr>
        <w:pStyle w:val="Heading1"/>
        <w:tabs>
          <w:tab w:val="left" w:pos="474"/>
        </w:tabs>
        <w:rPr>
          <w:sz w:val="28"/>
        </w:rPr>
      </w:pPr>
      <w:r w:rsidRPr="00986494">
        <w:rPr>
          <w:sz w:val="28"/>
        </w:rPr>
        <w:lastRenderedPageBreak/>
        <w:t xml:space="preserve">Strategic </w:t>
      </w:r>
      <w:r w:rsidR="00986494">
        <w:rPr>
          <w:sz w:val="28"/>
        </w:rPr>
        <w:t>Overv</w:t>
      </w:r>
      <w:r w:rsidRPr="00986494">
        <w:rPr>
          <w:sz w:val="28"/>
        </w:rPr>
        <w:t>iew from ARPANSA</w:t>
      </w:r>
      <w:r w:rsidR="00986494">
        <w:rPr>
          <w:sz w:val="28"/>
        </w:rPr>
        <w:t xml:space="preserve"> CEO</w:t>
      </w:r>
    </w:p>
    <w:p w14:paraId="0380AC5B" w14:textId="77777777" w:rsidR="00150C5F" w:rsidRPr="00986494" w:rsidRDefault="00150C5F" w:rsidP="006B7FF1">
      <w:pPr>
        <w:spacing w:before="0"/>
      </w:pPr>
    </w:p>
    <w:p w14:paraId="628D31CA" w14:textId="38179505" w:rsidR="002973DB" w:rsidRPr="0088020A" w:rsidRDefault="002973DB" w:rsidP="0088020A">
      <w:pPr>
        <w:numPr>
          <w:ilvl w:val="0"/>
          <w:numId w:val="13"/>
        </w:numPr>
      </w:pPr>
      <w:r w:rsidRPr="0088020A">
        <w:t xml:space="preserve">ARPANSA CEO provided an update on actions to address workforce challenges, including working across government and implementing the </w:t>
      </w:r>
      <w:r w:rsidR="009D1575" w:rsidRPr="0088020A">
        <w:t>ARPANSA graduate</w:t>
      </w:r>
      <w:r w:rsidRPr="0088020A">
        <w:t xml:space="preserve"> program.   3 graduates had been accepted in the first round</w:t>
      </w:r>
      <w:r w:rsidR="00FC663B" w:rsidRPr="0088020A">
        <w:t>, the first graduate</w:t>
      </w:r>
      <w:r w:rsidR="0088020A">
        <w:t>s</w:t>
      </w:r>
      <w:r w:rsidRPr="0088020A">
        <w:t xml:space="preserve"> in almost 10 years.  Specialist and generalist skills had been targeted.  The program would run for 2 years and involve placements across the </w:t>
      </w:r>
      <w:proofErr w:type="gramStart"/>
      <w:r w:rsidRPr="0088020A">
        <w:t>organisation</w:t>
      </w:r>
      <w:proofErr w:type="gramEnd"/>
      <w:r w:rsidRPr="0088020A">
        <w:t xml:space="preserve"> </w:t>
      </w:r>
    </w:p>
    <w:p w14:paraId="1158CABB" w14:textId="7BBCBDE0" w:rsidR="002973DB" w:rsidRPr="0088020A" w:rsidRDefault="002973DB" w:rsidP="0088020A">
      <w:pPr>
        <w:numPr>
          <w:ilvl w:val="0"/>
          <w:numId w:val="13"/>
        </w:numPr>
      </w:pPr>
      <w:r w:rsidRPr="0088020A">
        <w:t>As part of the program, graduates would undertake the Graduate Certificat</w:t>
      </w:r>
      <w:r w:rsidR="00F866D7">
        <w:t>e</w:t>
      </w:r>
      <w:r w:rsidRPr="0088020A">
        <w:t xml:space="preserve"> in Radiation Safety at the University of Adelaide.  ARWA offered support to ARPANSA graduates during any visits to Adelaide, including briefings on ARWA or facilitating visits to Kimba.</w:t>
      </w:r>
    </w:p>
    <w:p w14:paraId="669AF84A" w14:textId="12CD2B25" w:rsidR="002973DB" w:rsidRPr="0088020A" w:rsidRDefault="002973DB" w:rsidP="0088020A">
      <w:pPr>
        <w:numPr>
          <w:ilvl w:val="0"/>
          <w:numId w:val="13"/>
        </w:numPr>
      </w:pPr>
      <w:r w:rsidRPr="0088020A">
        <w:t xml:space="preserve">A general discussion was held on the limitations of the APS graduate programs, including geographical focus on Canberra, and future interest in rotation of graduates among nuclear agencies.  </w:t>
      </w:r>
    </w:p>
    <w:p w14:paraId="028FC3C0" w14:textId="267A44D3" w:rsidR="002973DB" w:rsidRPr="0088020A" w:rsidRDefault="002973DB" w:rsidP="0088020A">
      <w:pPr>
        <w:numPr>
          <w:ilvl w:val="0"/>
          <w:numId w:val="13"/>
        </w:numPr>
      </w:pPr>
      <w:r w:rsidRPr="0088020A">
        <w:t xml:space="preserve">ARPANSA CEO noted the need to prioritise indigenous engagement workforce </w:t>
      </w:r>
      <w:proofErr w:type="gramStart"/>
      <w:r w:rsidRPr="0088020A">
        <w:t>development</w:t>
      </w:r>
      <w:r w:rsidR="009D1575" w:rsidRPr="0088020A">
        <w:t>, and</w:t>
      </w:r>
      <w:proofErr w:type="gramEnd"/>
      <w:r w:rsidR="009D1575" w:rsidRPr="0088020A">
        <w:t xml:space="preserve"> was </w:t>
      </w:r>
      <w:r w:rsidRPr="0088020A">
        <w:t xml:space="preserve">working on its first Reconciliation Action Plan. </w:t>
      </w:r>
    </w:p>
    <w:p w14:paraId="465D96F0" w14:textId="7FABE1FA" w:rsidR="002973DB" w:rsidRPr="0088020A" w:rsidRDefault="002973DB" w:rsidP="0088020A">
      <w:pPr>
        <w:numPr>
          <w:ilvl w:val="0"/>
          <w:numId w:val="13"/>
        </w:numPr>
      </w:pPr>
      <w:r w:rsidRPr="0088020A">
        <w:t xml:space="preserve">ARPANSA </w:t>
      </w:r>
      <w:r w:rsidR="00FC663B" w:rsidRPr="0088020A">
        <w:t>is reviewing</w:t>
      </w:r>
      <w:r w:rsidRPr="0088020A">
        <w:t xml:space="preserve"> the Radiation Protection Series and would reach out to stakeholders that draw on that guidance.</w:t>
      </w:r>
    </w:p>
    <w:p w14:paraId="7EDCF09F" w14:textId="63FCEC27" w:rsidR="002973DB" w:rsidRPr="0088020A" w:rsidRDefault="002973DB" w:rsidP="0088020A">
      <w:pPr>
        <w:numPr>
          <w:ilvl w:val="0"/>
          <w:numId w:val="13"/>
        </w:numPr>
      </w:pPr>
      <w:r w:rsidRPr="0088020A">
        <w:t xml:space="preserve">ARPANSA noted preparations for the Integrated Regulatory Review Service </w:t>
      </w:r>
      <w:r w:rsidR="00477716">
        <w:t>Fo</w:t>
      </w:r>
      <w:r w:rsidR="005A304E">
        <w:t>llow-up</w:t>
      </w:r>
      <w:r w:rsidR="00477716" w:rsidRPr="0088020A">
        <w:t xml:space="preserve"> </w:t>
      </w:r>
      <w:r w:rsidRPr="0088020A">
        <w:t>Mission were underway and that evidence of progress against Action Items from the 2018 Mission were required. A detailed update was provided under item 5.</w:t>
      </w:r>
    </w:p>
    <w:p w14:paraId="371431E9" w14:textId="10D77574" w:rsidR="002973DB" w:rsidRPr="0088020A" w:rsidRDefault="002973DB" w:rsidP="0088020A">
      <w:pPr>
        <w:numPr>
          <w:ilvl w:val="0"/>
          <w:numId w:val="13"/>
        </w:numPr>
      </w:pPr>
      <w:r w:rsidRPr="0088020A">
        <w:t xml:space="preserve">There was a general discussion about </w:t>
      </w:r>
      <w:r w:rsidR="005C1542">
        <w:t xml:space="preserve">ARPANSA </w:t>
      </w:r>
      <w:r w:rsidRPr="0088020A">
        <w:t>lessons learned and wider implications from the lost radiation source incident in Western Australia, including consideration of how to prevent such an incident from happening again.</w:t>
      </w:r>
    </w:p>
    <w:p w14:paraId="78E9A2D2" w14:textId="77777777" w:rsidR="00AD6B0B" w:rsidRPr="00986494" w:rsidRDefault="00E0598E" w:rsidP="000B2ABC">
      <w:pPr>
        <w:pStyle w:val="Heading1"/>
        <w:rPr>
          <w:sz w:val="28"/>
        </w:rPr>
      </w:pPr>
      <w:r w:rsidRPr="00986494">
        <w:rPr>
          <w:sz w:val="28"/>
        </w:rPr>
        <w:t xml:space="preserve">ARWA </w:t>
      </w:r>
      <w:r w:rsidR="00AD6B0B" w:rsidRPr="00986494">
        <w:rPr>
          <w:sz w:val="28"/>
        </w:rPr>
        <w:t>Matters</w:t>
      </w:r>
    </w:p>
    <w:p w14:paraId="78F86EA7" w14:textId="78FC7978" w:rsidR="002973DB" w:rsidRPr="005C1542" w:rsidRDefault="002973DB" w:rsidP="005C1542">
      <w:pPr>
        <w:numPr>
          <w:ilvl w:val="0"/>
          <w:numId w:val="13"/>
        </w:numPr>
      </w:pPr>
      <w:r w:rsidRPr="005C1542">
        <w:t xml:space="preserve">ARWA provided an update on the Judicial </w:t>
      </w:r>
      <w:r w:rsidR="009D1575" w:rsidRPr="005C1542">
        <w:t>Review and</w:t>
      </w:r>
      <w:r w:rsidRPr="005C1542">
        <w:t xml:space="preserve"> Constitutional Challenge hearings that would be heard in the Federal Court from 6 Ma</w:t>
      </w:r>
      <w:r w:rsidR="00FC663B" w:rsidRPr="005C1542">
        <w:t>rch 2023</w:t>
      </w:r>
      <w:r w:rsidRPr="005C1542">
        <w:t>.</w:t>
      </w:r>
    </w:p>
    <w:p w14:paraId="114F5DF9" w14:textId="4333799D" w:rsidR="002973DB" w:rsidRPr="005C1542" w:rsidRDefault="002973DB" w:rsidP="005C1542">
      <w:pPr>
        <w:numPr>
          <w:ilvl w:val="0"/>
          <w:numId w:val="13"/>
        </w:numPr>
      </w:pPr>
      <w:r w:rsidRPr="005C1542">
        <w:t xml:space="preserve">ARWA provided an update on policy processes and the </w:t>
      </w:r>
      <w:r w:rsidR="00FC663B" w:rsidRPr="005C1542">
        <w:t xml:space="preserve">November 2022 </w:t>
      </w:r>
      <w:r w:rsidRPr="005C1542">
        <w:t>Government's Gateway Review process.</w:t>
      </w:r>
    </w:p>
    <w:p w14:paraId="79904C76" w14:textId="0E7763AB" w:rsidR="002973DB" w:rsidRPr="005C1542" w:rsidRDefault="002973DB" w:rsidP="005C1542">
      <w:pPr>
        <w:numPr>
          <w:ilvl w:val="0"/>
          <w:numId w:val="13"/>
        </w:numPr>
      </w:pPr>
      <w:r w:rsidRPr="005C1542">
        <w:t xml:space="preserve">ARWA provided an update on engagement with traditional owners and the community. The February Kimba Consultative Committee meeting was well attended and featured a presentation by ANSTO on their role in locating the radioactive source in WA.  ARWA had also facilitated 2 visits </w:t>
      </w:r>
      <w:r w:rsidR="00901651" w:rsidRPr="005C1542">
        <w:t xml:space="preserve">late in 2022 </w:t>
      </w:r>
      <w:r w:rsidRPr="005C1542">
        <w:t xml:space="preserve">by Traditional Owners of neighbouring communities </w:t>
      </w:r>
      <w:r w:rsidR="00FC663B" w:rsidRPr="005C1542">
        <w:t>as part of its Cultural Heritage Assessment process</w:t>
      </w:r>
      <w:r w:rsidR="00901651" w:rsidRPr="005C1542">
        <w:t xml:space="preserve"> </w:t>
      </w:r>
      <w:r w:rsidRPr="005C1542">
        <w:t xml:space="preserve">to Kimba to share information about the facility and seek information </w:t>
      </w:r>
      <w:r w:rsidR="00F866D7">
        <w:t xml:space="preserve">from </w:t>
      </w:r>
      <w:r w:rsidRPr="005C1542">
        <w:t>Traditional Owners about their concerns. As a result of these</w:t>
      </w:r>
      <w:r w:rsidR="00FC663B" w:rsidRPr="005C1542">
        <w:t xml:space="preserve"> visits</w:t>
      </w:r>
      <w:r w:rsidRPr="005C1542">
        <w:t xml:space="preserve">, </w:t>
      </w:r>
      <w:r w:rsidR="00FC663B" w:rsidRPr="005C1542">
        <w:t xml:space="preserve">ARWA </w:t>
      </w:r>
      <w:r w:rsidR="00CA414F" w:rsidRPr="005C1542">
        <w:t>was</w:t>
      </w:r>
      <w:r w:rsidR="00FC663B" w:rsidRPr="005C1542">
        <w:t xml:space="preserve"> establishing </w:t>
      </w:r>
      <w:r w:rsidRPr="005C1542">
        <w:t xml:space="preserve">working groups to </w:t>
      </w:r>
      <w:r w:rsidR="009D1575" w:rsidRPr="005C1542">
        <w:t>discuss cultural</w:t>
      </w:r>
      <w:r w:rsidRPr="005C1542">
        <w:t xml:space="preserve"> heritage work, economic development, prosperity and wellbeing. </w:t>
      </w:r>
    </w:p>
    <w:p w14:paraId="2F3B1E72" w14:textId="77777777" w:rsidR="002973DB" w:rsidRPr="005C1542" w:rsidRDefault="002973DB" w:rsidP="005C1542">
      <w:pPr>
        <w:numPr>
          <w:ilvl w:val="0"/>
          <w:numId w:val="13"/>
        </w:numPr>
      </w:pPr>
      <w:r w:rsidRPr="005C1542">
        <w:t xml:space="preserve">ARPANSA sought further information about ARWA's Cultural Heritage Management Plan for the site characterisation activities and the Cultural Heritage Assessment.  </w:t>
      </w:r>
    </w:p>
    <w:p w14:paraId="75D37B1B" w14:textId="08CCE09E" w:rsidR="002973DB" w:rsidRPr="00FE5A5B" w:rsidRDefault="00CA414F" w:rsidP="005C1542">
      <w:pPr>
        <w:numPr>
          <w:ilvl w:val="0"/>
          <w:numId w:val="13"/>
        </w:numPr>
        <w:rPr>
          <w:rFonts w:ascii="Calibri" w:hAnsi="Calibri" w:cs="Calibri"/>
        </w:rPr>
      </w:pPr>
      <w:r w:rsidRPr="005C1542">
        <w:lastRenderedPageBreak/>
        <w:t xml:space="preserve">ARWA advised that </w:t>
      </w:r>
      <w:r w:rsidR="002973DB" w:rsidRPr="005C1542">
        <w:t xml:space="preserve">Stage 2 site characterisation activities commenced in November </w:t>
      </w:r>
      <w:r w:rsidR="00FC663B" w:rsidRPr="005C1542">
        <w:t xml:space="preserve">2022 </w:t>
      </w:r>
      <w:r w:rsidR="002973DB" w:rsidRPr="005C1542">
        <w:t>and included flora, fauna surveys and collection of data to inform facility design and road upgrade considerations.</w:t>
      </w:r>
      <w:r w:rsidR="002973DB">
        <w:rPr>
          <w:rFonts w:ascii="Calibri" w:hAnsi="Calibri" w:cs="Calibri"/>
        </w:rPr>
        <w:t xml:space="preserve"> </w:t>
      </w:r>
      <w:r w:rsidR="00FC663B">
        <w:rPr>
          <w:rFonts w:ascii="Calibri" w:hAnsi="Calibri" w:cs="Calibri"/>
        </w:rPr>
        <w:t xml:space="preserve">This was additional to the Stage 1 site characterisation activities undertaken for all 3 nominated sites. </w:t>
      </w:r>
      <w:r w:rsidR="002973DB">
        <w:rPr>
          <w:rFonts w:ascii="Calibri" w:hAnsi="Calibri" w:cs="Calibri"/>
        </w:rPr>
        <w:t xml:space="preserve">These </w:t>
      </w:r>
      <w:r w:rsidR="00FC663B">
        <w:rPr>
          <w:rFonts w:ascii="Calibri" w:hAnsi="Calibri" w:cs="Calibri"/>
        </w:rPr>
        <w:t xml:space="preserve">activities </w:t>
      </w:r>
      <w:r w:rsidR="002973DB">
        <w:rPr>
          <w:rFonts w:ascii="Calibri" w:hAnsi="Calibri" w:cs="Calibri"/>
        </w:rPr>
        <w:t>would continue over 18 months including monitoring</w:t>
      </w:r>
      <w:r w:rsidR="00D11096">
        <w:rPr>
          <w:rFonts w:ascii="Calibri" w:hAnsi="Calibri" w:cs="Calibri"/>
        </w:rPr>
        <w:t xml:space="preserve"> and they do not signify the start of construction.</w:t>
      </w:r>
      <w:r w:rsidR="002973DB">
        <w:rPr>
          <w:rFonts w:ascii="Calibri" w:hAnsi="Calibri" w:cs="Calibri"/>
        </w:rPr>
        <w:t xml:space="preserve"> ARWA intended to provide as much detail as possible about facility design and design options in its siting licence application.   </w:t>
      </w:r>
    </w:p>
    <w:p w14:paraId="4D26A1B0" w14:textId="0E538848" w:rsidR="002973DB" w:rsidRDefault="002973DB" w:rsidP="00500E2F">
      <w:pPr>
        <w:numPr>
          <w:ilvl w:val="0"/>
          <w:numId w:val="13"/>
        </w:numPr>
        <w:rPr>
          <w:rFonts w:ascii="Calibri" w:hAnsi="Calibri" w:cs="Calibri"/>
        </w:rPr>
      </w:pPr>
      <w:r>
        <w:rPr>
          <w:rFonts w:ascii="Calibri" w:hAnsi="Calibri" w:cs="Calibri"/>
        </w:rPr>
        <w:t xml:space="preserve">There was a </w:t>
      </w:r>
      <w:r w:rsidR="009D1575">
        <w:rPr>
          <w:rFonts w:ascii="Calibri" w:hAnsi="Calibri" w:cs="Calibri"/>
        </w:rPr>
        <w:t>high-level</w:t>
      </w:r>
      <w:r>
        <w:rPr>
          <w:rFonts w:ascii="Calibri" w:hAnsi="Calibri" w:cs="Calibri"/>
        </w:rPr>
        <w:t xml:space="preserve"> discussion about roles and responsibilities for managing Intermediate Level Waste, including route planning and understanding disposal options.</w:t>
      </w:r>
    </w:p>
    <w:p w14:paraId="00515625" w14:textId="77777777" w:rsidR="002973DB" w:rsidRDefault="002973DB" w:rsidP="00500E2F">
      <w:pPr>
        <w:numPr>
          <w:ilvl w:val="0"/>
          <w:numId w:val="13"/>
        </w:numPr>
        <w:rPr>
          <w:rFonts w:ascii="Calibri" w:hAnsi="Calibri" w:cs="Calibri"/>
        </w:rPr>
      </w:pPr>
      <w:r>
        <w:rPr>
          <w:rFonts w:ascii="Calibri" w:hAnsi="Calibri" w:cs="Calibri"/>
        </w:rPr>
        <w:t xml:space="preserve">ARWA Manager Radiation Safety provided an update on regulatory processes.  The environmental regulator (DCCEEW) had opened the period for public comment on draft tailored guidelines on the preparation of a draft Environmental Impact Statement for the NRWMF. </w:t>
      </w:r>
    </w:p>
    <w:p w14:paraId="19AD1A88" w14:textId="3A359437" w:rsidR="000B2ABC" w:rsidRPr="00986494" w:rsidRDefault="00AD6B0B" w:rsidP="00986494">
      <w:pPr>
        <w:pStyle w:val="Heading1"/>
        <w:tabs>
          <w:tab w:val="center" w:pos="4819"/>
        </w:tabs>
        <w:rPr>
          <w:sz w:val="28"/>
        </w:rPr>
      </w:pPr>
      <w:r w:rsidRPr="00986494">
        <w:rPr>
          <w:sz w:val="28"/>
        </w:rPr>
        <w:t xml:space="preserve">ARPANSA </w:t>
      </w:r>
      <w:r w:rsidR="00986494">
        <w:rPr>
          <w:sz w:val="28"/>
        </w:rPr>
        <w:t xml:space="preserve">Regulatory </w:t>
      </w:r>
      <w:r w:rsidR="000B2ABC" w:rsidRPr="00986494">
        <w:rPr>
          <w:sz w:val="28"/>
        </w:rPr>
        <w:t>Matters</w:t>
      </w:r>
      <w:r w:rsidR="00986494">
        <w:rPr>
          <w:sz w:val="28"/>
        </w:rPr>
        <w:tab/>
      </w:r>
    </w:p>
    <w:p w14:paraId="7BE50454" w14:textId="36D1AFCB" w:rsidR="002973DB" w:rsidRDefault="00A97BCE" w:rsidP="00500E2F">
      <w:pPr>
        <w:numPr>
          <w:ilvl w:val="0"/>
          <w:numId w:val="13"/>
        </w:numPr>
        <w:rPr>
          <w:rFonts w:ascii="Calibri" w:hAnsi="Calibri" w:cs="Calibri"/>
        </w:rPr>
      </w:pPr>
      <w:r>
        <w:rPr>
          <w:rFonts w:ascii="Calibri" w:hAnsi="Calibri" w:cs="Calibri"/>
        </w:rPr>
        <w:t>I</w:t>
      </w:r>
      <w:r w:rsidR="002973DB">
        <w:rPr>
          <w:rFonts w:ascii="Calibri" w:hAnsi="Calibri" w:cs="Calibri"/>
        </w:rPr>
        <w:t xml:space="preserve">n order to prepare </w:t>
      </w:r>
      <w:r w:rsidR="00901651">
        <w:rPr>
          <w:rFonts w:ascii="Calibri" w:hAnsi="Calibri" w:cs="Calibri"/>
        </w:rPr>
        <w:t xml:space="preserve">for </w:t>
      </w:r>
      <w:r w:rsidR="002973DB">
        <w:rPr>
          <w:rFonts w:ascii="Calibri" w:hAnsi="Calibri" w:cs="Calibri"/>
        </w:rPr>
        <w:t>the</w:t>
      </w:r>
      <w:r w:rsidR="00A17B85">
        <w:rPr>
          <w:rFonts w:ascii="Calibri" w:hAnsi="Calibri" w:cs="Calibri"/>
        </w:rPr>
        <w:t xml:space="preserve"> Integrated Regulatory Review Service (</w:t>
      </w:r>
      <w:r w:rsidR="002973DB">
        <w:rPr>
          <w:rFonts w:ascii="Calibri" w:hAnsi="Calibri" w:cs="Calibri"/>
        </w:rPr>
        <w:t>IRRS</w:t>
      </w:r>
      <w:r w:rsidR="00A17B85">
        <w:rPr>
          <w:rFonts w:ascii="Calibri" w:hAnsi="Calibri" w:cs="Calibri"/>
        </w:rPr>
        <w:t>)</w:t>
      </w:r>
      <w:r w:rsidR="002973DB">
        <w:rPr>
          <w:rFonts w:ascii="Calibri" w:hAnsi="Calibri" w:cs="Calibri"/>
        </w:rPr>
        <w:t xml:space="preserve"> </w:t>
      </w:r>
      <w:r w:rsidR="00500E2F">
        <w:rPr>
          <w:rFonts w:ascii="Calibri" w:hAnsi="Calibri" w:cs="Calibri"/>
        </w:rPr>
        <w:t xml:space="preserve">Follow-up </w:t>
      </w:r>
      <w:r w:rsidR="002973DB">
        <w:rPr>
          <w:rFonts w:ascii="Calibri" w:hAnsi="Calibri" w:cs="Calibri"/>
        </w:rPr>
        <w:t xml:space="preserve">Mission, agencies were required to provide a summary of progress and evidence to support the closure of a finding. There were 2 recommendations for </w:t>
      </w:r>
      <w:r w:rsidR="00FC663B">
        <w:rPr>
          <w:rFonts w:ascii="Calibri" w:hAnsi="Calibri" w:cs="Calibri"/>
        </w:rPr>
        <w:t>Department of Industry, Science and Resources</w:t>
      </w:r>
      <w:r w:rsidR="002973DB">
        <w:rPr>
          <w:rFonts w:ascii="Calibri" w:hAnsi="Calibri" w:cs="Calibri"/>
        </w:rPr>
        <w:t>, including in relation to a national framework for the management of radioactive waste and developing a decommissioning policy.</w:t>
      </w:r>
    </w:p>
    <w:p w14:paraId="17117FDE" w14:textId="5FFA7495" w:rsidR="002973DB" w:rsidRDefault="002973DB" w:rsidP="00500E2F">
      <w:pPr>
        <w:numPr>
          <w:ilvl w:val="0"/>
          <w:numId w:val="13"/>
        </w:numPr>
        <w:rPr>
          <w:rFonts w:ascii="Calibri" w:hAnsi="Calibri" w:cs="Calibri"/>
        </w:rPr>
      </w:pPr>
      <w:r>
        <w:rPr>
          <w:rFonts w:ascii="Calibri" w:hAnsi="Calibri" w:cs="Calibri"/>
        </w:rPr>
        <w:t xml:space="preserve">ARPANSA Chief Regulatory Officer said workforce issues had been a focus of discussion at the recent International Conference on Effective Nuclear and </w:t>
      </w:r>
      <w:r w:rsidR="00F866D7">
        <w:rPr>
          <w:rFonts w:ascii="Calibri" w:hAnsi="Calibri" w:cs="Calibri"/>
        </w:rPr>
        <w:t xml:space="preserve">Radiation </w:t>
      </w:r>
      <w:r>
        <w:rPr>
          <w:rFonts w:ascii="Calibri" w:hAnsi="Calibri" w:cs="Calibri"/>
        </w:rPr>
        <w:t xml:space="preserve">Regulatory Systems including staff shortages and challenges attracting young people into the industry.  There was general discussion about contribution </w:t>
      </w:r>
      <w:r w:rsidR="009D1575">
        <w:rPr>
          <w:rFonts w:ascii="Calibri" w:hAnsi="Calibri" w:cs="Calibri"/>
        </w:rPr>
        <w:t>of human</w:t>
      </w:r>
      <w:r>
        <w:rPr>
          <w:rFonts w:ascii="Calibri" w:hAnsi="Calibri" w:cs="Calibri"/>
        </w:rPr>
        <w:t xml:space="preserve"> and organisational factors to accidents and incidents.  Recruiting against these skills could help improve performance. </w:t>
      </w:r>
    </w:p>
    <w:p w14:paraId="196FE5A2" w14:textId="4C540DAD" w:rsidR="002973DB" w:rsidRDefault="002973DB" w:rsidP="00500E2F">
      <w:pPr>
        <w:numPr>
          <w:ilvl w:val="0"/>
          <w:numId w:val="13"/>
        </w:numPr>
        <w:rPr>
          <w:rFonts w:ascii="Calibri" w:hAnsi="Calibri" w:cs="Calibri"/>
        </w:rPr>
      </w:pPr>
      <w:r>
        <w:rPr>
          <w:rFonts w:ascii="Calibri" w:hAnsi="Calibri" w:cs="Calibri"/>
        </w:rPr>
        <w:t xml:space="preserve">ARPANSA provided an update on regulatory activities, including a forthcoming revision of the guide on </w:t>
      </w:r>
      <w:r w:rsidR="00F866D7">
        <w:rPr>
          <w:rFonts w:ascii="Calibri" w:hAnsi="Calibri" w:cs="Calibri"/>
        </w:rPr>
        <w:t>“</w:t>
      </w:r>
      <w:r>
        <w:rPr>
          <w:rFonts w:ascii="Calibri" w:hAnsi="Calibri" w:cs="Calibri"/>
        </w:rPr>
        <w:t>Applying for a licence for a radioactive waste or storage facility</w:t>
      </w:r>
      <w:r w:rsidR="00F866D7">
        <w:rPr>
          <w:rFonts w:ascii="Calibri" w:hAnsi="Calibri" w:cs="Calibri"/>
        </w:rPr>
        <w:t>”</w:t>
      </w:r>
      <w:r>
        <w:rPr>
          <w:rFonts w:ascii="Calibri" w:hAnsi="Calibri" w:cs="Calibri"/>
        </w:rPr>
        <w:t xml:space="preserve"> which would be issued for external agency consultation, including with ARWA.</w:t>
      </w:r>
    </w:p>
    <w:p w14:paraId="63C41A2E" w14:textId="77777777" w:rsidR="002F6190" w:rsidRPr="00986494" w:rsidRDefault="002F6190" w:rsidP="000B2ABC">
      <w:pPr>
        <w:pStyle w:val="Heading2"/>
        <w:rPr>
          <w:strike/>
          <w:sz w:val="28"/>
          <w:szCs w:val="28"/>
        </w:rPr>
      </w:pPr>
      <w:r w:rsidRPr="00986494">
        <w:rPr>
          <w:sz w:val="28"/>
          <w:szCs w:val="28"/>
        </w:rPr>
        <w:t>Mutual Areas of Interest</w:t>
      </w:r>
      <w:r w:rsidRPr="00986494">
        <w:rPr>
          <w:strike/>
          <w:sz w:val="28"/>
          <w:szCs w:val="28"/>
        </w:rPr>
        <w:t xml:space="preserve"> </w:t>
      </w:r>
    </w:p>
    <w:p w14:paraId="1C444625" w14:textId="7095DFA7" w:rsidR="002973DB" w:rsidRDefault="00FC663B" w:rsidP="00500E2F">
      <w:pPr>
        <w:numPr>
          <w:ilvl w:val="0"/>
          <w:numId w:val="13"/>
        </w:numPr>
        <w:rPr>
          <w:rFonts w:ascii="Calibri" w:hAnsi="Calibri" w:cs="Calibri"/>
        </w:rPr>
      </w:pPr>
      <w:r>
        <w:rPr>
          <w:rFonts w:ascii="Calibri" w:hAnsi="Calibri" w:cs="Calibri"/>
        </w:rPr>
        <w:t>T</w:t>
      </w:r>
      <w:r w:rsidR="002973DB">
        <w:rPr>
          <w:rFonts w:ascii="Calibri" w:hAnsi="Calibri" w:cs="Calibri"/>
        </w:rPr>
        <w:t xml:space="preserve">here was a general discussion about priority </w:t>
      </w:r>
      <w:r w:rsidR="00F866D7">
        <w:rPr>
          <w:rFonts w:ascii="Calibri" w:hAnsi="Calibri" w:cs="Calibri"/>
        </w:rPr>
        <w:t xml:space="preserve">of </w:t>
      </w:r>
      <w:r w:rsidR="002973DB">
        <w:rPr>
          <w:rFonts w:ascii="Calibri" w:hAnsi="Calibri" w:cs="Calibri"/>
        </w:rPr>
        <w:t>international activities.  ARPANSA recommended ARWA considera</w:t>
      </w:r>
      <w:r w:rsidR="00901651">
        <w:rPr>
          <w:rFonts w:ascii="Calibri" w:hAnsi="Calibri" w:cs="Calibri"/>
        </w:rPr>
        <w:t>tion</w:t>
      </w:r>
      <w:r w:rsidR="002973DB">
        <w:rPr>
          <w:rFonts w:ascii="Calibri" w:hAnsi="Calibri" w:cs="Calibri"/>
        </w:rPr>
        <w:t xml:space="preserve"> of </w:t>
      </w:r>
      <w:r w:rsidR="00901651">
        <w:rPr>
          <w:rFonts w:ascii="Calibri" w:hAnsi="Calibri" w:cs="Calibri"/>
        </w:rPr>
        <w:t>the</w:t>
      </w:r>
      <w:r w:rsidR="002973DB">
        <w:rPr>
          <w:rFonts w:ascii="Calibri" w:hAnsi="Calibri" w:cs="Calibri"/>
        </w:rPr>
        <w:t xml:space="preserve"> IAEA International Conference on the Safety of Radioactive Waste Management, Decommissioning, Environmental Protection and Remediation planned for 6-10 November 2023.</w:t>
      </w:r>
    </w:p>
    <w:p w14:paraId="7C0DC55B" w14:textId="7EDA6318" w:rsidR="002973DB" w:rsidRDefault="002973DB" w:rsidP="00500E2F">
      <w:pPr>
        <w:numPr>
          <w:ilvl w:val="0"/>
          <w:numId w:val="13"/>
        </w:numPr>
        <w:rPr>
          <w:rFonts w:ascii="Calibri" w:hAnsi="Calibri" w:cs="Calibri"/>
        </w:rPr>
      </w:pPr>
      <w:r>
        <w:rPr>
          <w:rFonts w:ascii="Calibri" w:hAnsi="Calibri" w:cs="Calibri"/>
        </w:rPr>
        <w:t>Attendees agreed on the need to communicate on international priority meetings, including those with a focus on indigenous/First Nations engagement in relation to radioactive waste management.</w:t>
      </w:r>
    </w:p>
    <w:p w14:paraId="72510CF1" w14:textId="6829C2AB" w:rsidR="002973DB" w:rsidRDefault="002973DB" w:rsidP="00500E2F">
      <w:pPr>
        <w:numPr>
          <w:ilvl w:val="0"/>
          <w:numId w:val="13"/>
        </w:numPr>
        <w:rPr>
          <w:rFonts w:ascii="Calibri" w:hAnsi="Calibri" w:cs="Calibri"/>
        </w:rPr>
      </w:pPr>
      <w:r>
        <w:rPr>
          <w:rFonts w:ascii="Calibri" w:hAnsi="Calibri" w:cs="Calibri"/>
        </w:rPr>
        <w:t xml:space="preserve">There was a general discussion on developing a research and workforce strategy to address future regulatory requirements and skills and capacity.  </w:t>
      </w:r>
    </w:p>
    <w:p w14:paraId="524F0CF7" w14:textId="659E4572" w:rsidR="002973DB" w:rsidRDefault="002973DB" w:rsidP="00500E2F">
      <w:pPr>
        <w:numPr>
          <w:ilvl w:val="0"/>
          <w:numId w:val="13"/>
        </w:numPr>
        <w:rPr>
          <w:rFonts w:ascii="Calibri" w:hAnsi="Calibri" w:cs="Calibri"/>
        </w:rPr>
      </w:pPr>
      <w:r>
        <w:rPr>
          <w:rFonts w:ascii="Calibri" w:hAnsi="Calibri" w:cs="Calibri"/>
        </w:rPr>
        <w:t>There was a general discussion about licencing requirements for waste disposal research projects, noting there was currently no policy in place.</w:t>
      </w:r>
    </w:p>
    <w:p w14:paraId="03DB1FE0" w14:textId="35B67A0A" w:rsidR="00A2365C" w:rsidRDefault="00A2365C" w:rsidP="00500E2F">
      <w:pPr>
        <w:numPr>
          <w:ilvl w:val="0"/>
          <w:numId w:val="13"/>
        </w:numPr>
        <w:rPr>
          <w:rFonts w:ascii="Calibri" w:hAnsi="Calibri" w:cs="Calibri"/>
        </w:rPr>
      </w:pPr>
      <w:r>
        <w:rPr>
          <w:rFonts w:ascii="Calibri" w:hAnsi="Calibri" w:cs="Calibri"/>
        </w:rPr>
        <w:lastRenderedPageBreak/>
        <w:t xml:space="preserve">There was a discussion about planning for an </w:t>
      </w:r>
      <w:r w:rsidR="00A17B85">
        <w:rPr>
          <w:rFonts w:ascii="Calibri" w:hAnsi="Calibri" w:cs="Calibri"/>
        </w:rPr>
        <w:t>Integrated Review Service for Radioactive Waste and Spent Fuel Management, Decommissioning and Remediation (</w:t>
      </w:r>
      <w:r>
        <w:rPr>
          <w:rFonts w:ascii="Calibri" w:hAnsi="Calibri" w:cs="Calibri"/>
        </w:rPr>
        <w:t>ARTEMIS</w:t>
      </w:r>
      <w:r w:rsidR="00A17B85">
        <w:rPr>
          <w:rFonts w:ascii="Calibri" w:hAnsi="Calibri" w:cs="Calibri"/>
        </w:rPr>
        <w:t>)</w:t>
      </w:r>
      <w:r>
        <w:rPr>
          <w:rFonts w:ascii="Calibri" w:hAnsi="Calibri" w:cs="Calibri"/>
        </w:rPr>
        <w:t xml:space="preserve"> review mission</w:t>
      </w:r>
      <w:r w:rsidR="00A17B85">
        <w:rPr>
          <w:rFonts w:ascii="Calibri" w:hAnsi="Calibri" w:cs="Calibri"/>
        </w:rPr>
        <w:t xml:space="preserve"> to Australia to provide expert advice to ARWA.</w:t>
      </w:r>
    </w:p>
    <w:p w14:paraId="4754DD0B" w14:textId="77777777" w:rsidR="000B2ABC" w:rsidRPr="00986494" w:rsidRDefault="000B2ABC" w:rsidP="000B2ABC">
      <w:pPr>
        <w:pStyle w:val="Heading1"/>
        <w:rPr>
          <w:sz w:val="28"/>
        </w:rPr>
      </w:pPr>
      <w:r w:rsidRPr="00986494">
        <w:rPr>
          <w:sz w:val="28"/>
        </w:rPr>
        <w:t>Next Meeting</w:t>
      </w:r>
    </w:p>
    <w:p w14:paraId="34373D09" w14:textId="33FC7527" w:rsidR="002973DB" w:rsidRPr="00500E2F" w:rsidRDefault="000B2ABC" w:rsidP="00500E2F">
      <w:pPr>
        <w:numPr>
          <w:ilvl w:val="0"/>
          <w:numId w:val="13"/>
        </w:numPr>
        <w:rPr>
          <w:rFonts w:ascii="Calibri" w:hAnsi="Calibri" w:cs="Calibri"/>
        </w:rPr>
      </w:pPr>
      <w:r w:rsidRPr="00500E2F">
        <w:rPr>
          <w:rFonts w:ascii="Calibri" w:hAnsi="Calibri" w:cs="Calibri"/>
        </w:rPr>
        <w:t xml:space="preserve">It is proposed that the next meeting be hosted by </w:t>
      </w:r>
      <w:r w:rsidR="002973DB" w:rsidRPr="00500E2F">
        <w:rPr>
          <w:rFonts w:ascii="Calibri" w:hAnsi="Calibri" w:cs="Calibri"/>
        </w:rPr>
        <w:t>ARPANSA in late July or early August</w:t>
      </w:r>
      <w:r w:rsidR="00820B08" w:rsidRPr="00500E2F">
        <w:rPr>
          <w:rFonts w:ascii="Calibri" w:hAnsi="Calibri" w:cs="Calibri"/>
        </w:rPr>
        <w:t xml:space="preserve"> 2023.</w:t>
      </w:r>
    </w:p>
    <w:sectPr w:rsidR="002973DB" w:rsidRPr="00500E2F" w:rsidSect="0021025C">
      <w:headerReference w:type="default" r:id="rId11"/>
      <w:footerReference w:type="default" r:id="rId12"/>
      <w:headerReference w:type="first" r:id="rId13"/>
      <w:footerReference w:type="first" r:id="rId14"/>
      <w:pgSz w:w="11906" w:h="16838" w:code="9"/>
      <w:pgMar w:top="426" w:right="1134" w:bottom="1134" w:left="1134" w:header="40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507F" w14:textId="77777777" w:rsidR="00A7602F" w:rsidRDefault="00A7602F" w:rsidP="00037687">
      <w:r>
        <w:separator/>
      </w:r>
    </w:p>
  </w:endnote>
  <w:endnote w:type="continuationSeparator" w:id="0">
    <w:p w14:paraId="0E47AC00" w14:textId="77777777" w:rsidR="00A7602F" w:rsidRDefault="00A7602F" w:rsidP="00037687">
      <w:r>
        <w:continuationSeparator/>
      </w:r>
    </w:p>
  </w:endnote>
  <w:endnote w:type="continuationNotice" w:id="1">
    <w:p w14:paraId="43B8C234" w14:textId="77777777" w:rsidR="00A7602F" w:rsidRDefault="00A760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F3B8" w14:textId="43F4364A" w:rsidR="00B9538F" w:rsidRPr="00986494" w:rsidRDefault="000B2ABC" w:rsidP="000B2ABC">
    <w:pPr>
      <w:pStyle w:val="Footer"/>
      <w:tabs>
        <w:tab w:val="clear" w:pos="4513"/>
        <w:tab w:val="center" w:pos="6096"/>
        <w:tab w:val="right" w:pos="9639"/>
      </w:tabs>
      <w:spacing w:before="120"/>
      <w:rPr>
        <w:noProof/>
        <w:sz w:val="18"/>
        <w:lang w:eastAsia="en-AU"/>
      </w:rPr>
    </w:pPr>
    <w:r w:rsidRPr="00986494">
      <w:rPr>
        <w:noProof/>
        <w:sz w:val="18"/>
        <w:lang w:eastAsia="en-AU"/>
      </w:rPr>
      <w:drawing>
        <wp:anchor distT="0" distB="0" distL="114300" distR="114300" simplePos="0" relativeHeight="251657728" behindDoc="0" locked="0" layoutInCell="1" allowOverlap="1" wp14:anchorId="3837CF2F" wp14:editId="5013FE96">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B425D" w:rsidRPr="00986494">
      <w:rPr>
        <w:noProof/>
        <w:sz w:val="18"/>
        <w:lang w:eastAsia="en-AU"/>
      </w:rPr>
      <w:t>ARWA</w:t>
    </w:r>
    <w:r w:rsidRPr="00986494">
      <w:rPr>
        <w:noProof/>
        <w:sz w:val="18"/>
        <w:lang w:eastAsia="en-AU"/>
      </w:rPr>
      <w:t>-ARPANSA Liaison Forum (LF</w:t>
    </w:r>
    <w:r w:rsidR="00FB425D" w:rsidRPr="00986494">
      <w:rPr>
        <w:noProof/>
        <w:sz w:val="18"/>
        <w:lang w:eastAsia="en-AU"/>
      </w:rPr>
      <w:t>AA</w:t>
    </w:r>
    <w:r w:rsidRPr="00986494">
      <w:rPr>
        <w:noProof/>
        <w:sz w:val="18"/>
        <w:lang w:eastAsia="en-AU"/>
      </w:rPr>
      <w:t>) Executive Summary</w:t>
    </w:r>
    <w:r w:rsidR="00FB425D" w:rsidRPr="00986494">
      <w:rPr>
        <w:noProof/>
        <w:sz w:val="18"/>
        <w:lang w:eastAsia="en-AU"/>
      </w:rPr>
      <w:t xml:space="preserve"> – 27 February 2023</w:t>
    </w:r>
    <w:r w:rsidR="00FB425D" w:rsidRPr="00986494">
      <w:rPr>
        <w:noProof/>
        <w:sz w:val="18"/>
        <w:lang w:eastAsia="en-AU"/>
      </w:rPr>
      <w:tab/>
    </w:r>
  </w:p>
  <w:p w14:paraId="4860C5C9" w14:textId="77777777" w:rsidR="00B9538F" w:rsidRPr="0021025C" w:rsidRDefault="00B9538F" w:rsidP="00B9538F">
    <w:pPr>
      <w:pStyle w:val="Header"/>
      <w:jc w:val="center"/>
      <w:rPr>
        <w:b/>
        <w:bCs/>
        <w:color w:val="FF0000"/>
      </w:rPr>
    </w:pPr>
    <w:r w:rsidRPr="00986494">
      <w:rPr>
        <w:b/>
        <w:bCs/>
        <w:color w:val="FF0000"/>
      </w:rPr>
      <w:t>Official</w:t>
    </w:r>
  </w:p>
  <w:p w14:paraId="2873E7F2" w14:textId="7CF6EA19" w:rsidR="00D770E7" w:rsidRPr="000B2ABC" w:rsidRDefault="00B9538F" w:rsidP="000B2ABC">
    <w:pPr>
      <w:pStyle w:val="Footer"/>
      <w:tabs>
        <w:tab w:val="clear" w:pos="4513"/>
        <w:tab w:val="center" w:pos="6096"/>
        <w:tab w:val="right" w:pos="9639"/>
      </w:tabs>
      <w:spacing w:before="120"/>
      <w:rPr>
        <w:sz w:val="18"/>
        <w:szCs w:val="18"/>
      </w:rPr>
    </w:pPr>
    <w:r>
      <w:rPr>
        <w:sz w:val="18"/>
        <w:szCs w:val="18"/>
      </w:rPr>
      <w:tab/>
    </w:r>
    <w:r>
      <w:rPr>
        <w:sz w:val="18"/>
        <w:szCs w:val="18"/>
      </w:rPr>
      <w:tab/>
    </w:r>
    <w:r w:rsidR="000B2ABC" w:rsidRPr="00203CCE">
      <w:rPr>
        <w:sz w:val="18"/>
        <w:szCs w:val="18"/>
      </w:rPr>
      <w:tab/>
    </w:r>
    <w:r w:rsidR="000B2ABC" w:rsidRPr="00203CCE">
      <w:rPr>
        <w:sz w:val="18"/>
        <w:szCs w:val="18"/>
      </w:rPr>
      <w:fldChar w:fldCharType="begin"/>
    </w:r>
    <w:r w:rsidR="000B2ABC" w:rsidRPr="00203CCE">
      <w:rPr>
        <w:sz w:val="18"/>
        <w:szCs w:val="18"/>
      </w:rPr>
      <w:instrText xml:space="preserve"> PAGE  \* Arabic  \* MERGEFORMAT </w:instrText>
    </w:r>
    <w:r w:rsidR="000B2ABC" w:rsidRPr="00203CCE">
      <w:rPr>
        <w:sz w:val="18"/>
        <w:szCs w:val="18"/>
      </w:rPr>
      <w:fldChar w:fldCharType="separate"/>
    </w:r>
    <w:r w:rsidR="000B2ABC">
      <w:rPr>
        <w:sz w:val="18"/>
        <w:szCs w:val="18"/>
      </w:rPr>
      <w:t>1</w:t>
    </w:r>
    <w:r w:rsidR="000B2ABC" w:rsidRPr="00203CCE">
      <w:rPr>
        <w:sz w:val="18"/>
        <w:szCs w:val="18"/>
      </w:rPr>
      <w:fldChar w:fldCharType="end"/>
    </w:r>
    <w:r w:rsidR="000B2ABC" w:rsidRPr="00203CCE">
      <w:rPr>
        <w:sz w:val="18"/>
        <w:szCs w:val="18"/>
      </w:rPr>
      <w:t xml:space="preserve"> of </w:t>
    </w:r>
    <w:r w:rsidR="000B2ABC" w:rsidRPr="00203CCE">
      <w:rPr>
        <w:sz w:val="18"/>
        <w:szCs w:val="18"/>
      </w:rPr>
      <w:fldChar w:fldCharType="begin"/>
    </w:r>
    <w:r w:rsidR="000B2ABC" w:rsidRPr="00203CCE">
      <w:rPr>
        <w:sz w:val="18"/>
        <w:szCs w:val="18"/>
      </w:rPr>
      <w:instrText xml:space="preserve"> NUMPAGES  \* Arabic  \* MERGEFORMAT </w:instrText>
    </w:r>
    <w:r w:rsidR="000B2ABC" w:rsidRPr="00203CCE">
      <w:rPr>
        <w:sz w:val="18"/>
        <w:szCs w:val="18"/>
      </w:rPr>
      <w:fldChar w:fldCharType="separate"/>
    </w:r>
    <w:r w:rsidR="000B2ABC">
      <w:rPr>
        <w:sz w:val="18"/>
        <w:szCs w:val="18"/>
      </w:rPr>
      <w:t>5</w:t>
    </w:r>
    <w:r w:rsidR="000B2ABC" w:rsidRPr="00203CC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F092" w14:textId="0AD38DFA" w:rsidR="00B9538F" w:rsidRPr="00986494" w:rsidRDefault="00976C8F" w:rsidP="000B2ABC">
    <w:pPr>
      <w:pStyle w:val="Footer"/>
      <w:tabs>
        <w:tab w:val="clear" w:pos="4513"/>
        <w:tab w:val="center" w:pos="6096"/>
        <w:tab w:val="right" w:pos="9639"/>
      </w:tabs>
      <w:spacing w:before="120"/>
      <w:rPr>
        <w:noProof/>
        <w:sz w:val="18"/>
        <w:lang w:eastAsia="en-AU"/>
      </w:rPr>
    </w:pPr>
    <w:r w:rsidRPr="00FF6AB9">
      <w:rPr>
        <w:noProof/>
        <w:sz w:val="18"/>
        <w:lang w:eastAsia="en-AU"/>
      </w:rPr>
      <w:drawing>
        <wp:anchor distT="0" distB="0" distL="114300" distR="114300" simplePos="0" relativeHeight="251656704" behindDoc="0" locked="0" layoutInCell="1" allowOverlap="1" wp14:anchorId="30DEEBC1" wp14:editId="73071511">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B425D" w:rsidRPr="00986494">
      <w:rPr>
        <w:noProof/>
        <w:sz w:val="18"/>
        <w:lang w:eastAsia="en-AU"/>
      </w:rPr>
      <w:t>ARWA</w:t>
    </w:r>
    <w:r w:rsidR="000B2ABC" w:rsidRPr="00986494">
      <w:rPr>
        <w:noProof/>
        <w:sz w:val="18"/>
        <w:lang w:eastAsia="en-AU"/>
      </w:rPr>
      <w:t>-ARPANSA Liaison Forum (LF</w:t>
    </w:r>
    <w:r w:rsidR="00FB425D" w:rsidRPr="00986494">
      <w:rPr>
        <w:noProof/>
        <w:sz w:val="18"/>
        <w:lang w:eastAsia="en-AU"/>
      </w:rPr>
      <w:t>AA</w:t>
    </w:r>
    <w:r w:rsidR="000B2ABC" w:rsidRPr="00986494">
      <w:rPr>
        <w:noProof/>
        <w:sz w:val="18"/>
        <w:lang w:eastAsia="en-AU"/>
      </w:rPr>
      <w:t>) Executive Summary</w:t>
    </w:r>
    <w:r w:rsidR="00FB425D" w:rsidRPr="00986494">
      <w:rPr>
        <w:noProof/>
        <w:sz w:val="18"/>
        <w:lang w:eastAsia="en-AU"/>
      </w:rPr>
      <w:t xml:space="preserve"> – 27 February 2023</w:t>
    </w:r>
    <w:r w:rsidR="00FB425D" w:rsidRPr="00986494">
      <w:rPr>
        <w:noProof/>
        <w:sz w:val="18"/>
        <w:lang w:eastAsia="en-AU"/>
      </w:rPr>
      <w:tab/>
    </w:r>
  </w:p>
  <w:p w14:paraId="21503213" w14:textId="77777777" w:rsidR="00B9538F" w:rsidRPr="0021025C" w:rsidRDefault="00B9538F" w:rsidP="00B9538F">
    <w:pPr>
      <w:pStyle w:val="Header"/>
      <w:jc w:val="center"/>
      <w:rPr>
        <w:b/>
        <w:bCs/>
        <w:color w:val="FF0000"/>
      </w:rPr>
    </w:pPr>
    <w:r w:rsidRPr="00986494">
      <w:rPr>
        <w:b/>
        <w:bCs/>
        <w:color w:val="FF0000"/>
      </w:rPr>
      <w:t>Official</w:t>
    </w:r>
  </w:p>
  <w:p w14:paraId="31DCB725" w14:textId="183C778E" w:rsidR="00037687" w:rsidRPr="00527E7B" w:rsidRDefault="00B9538F" w:rsidP="000B2ABC">
    <w:pPr>
      <w:pStyle w:val="Footer"/>
      <w:tabs>
        <w:tab w:val="clear" w:pos="4513"/>
        <w:tab w:val="center" w:pos="6096"/>
        <w:tab w:val="right" w:pos="9639"/>
      </w:tabs>
      <w:spacing w:before="120"/>
      <w:rPr>
        <w:sz w:val="18"/>
        <w:szCs w:val="18"/>
      </w:rPr>
    </w:pPr>
    <w:r>
      <w:rPr>
        <w:sz w:val="18"/>
        <w:szCs w:val="18"/>
      </w:rPr>
      <w:tab/>
    </w:r>
    <w:r>
      <w:rPr>
        <w:sz w:val="18"/>
        <w:szCs w:val="18"/>
      </w:rPr>
      <w:tab/>
    </w:r>
    <w:r w:rsidR="00976C8F" w:rsidRPr="00203CCE">
      <w:rPr>
        <w:sz w:val="18"/>
        <w:szCs w:val="18"/>
      </w:rPr>
      <w:tab/>
    </w:r>
    <w:r w:rsidR="00976C8F" w:rsidRPr="00203CCE">
      <w:rPr>
        <w:sz w:val="18"/>
        <w:szCs w:val="18"/>
      </w:rPr>
      <w:fldChar w:fldCharType="begin"/>
    </w:r>
    <w:r w:rsidR="00976C8F" w:rsidRPr="00203CCE">
      <w:rPr>
        <w:sz w:val="18"/>
        <w:szCs w:val="18"/>
      </w:rPr>
      <w:instrText xml:space="preserve"> PAGE  \* Arabic  \* MERGEFORMAT </w:instrText>
    </w:r>
    <w:r w:rsidR="00976C8F" w:rsidRPr="00203CCE">
      <w:rPr>
        <w:sz w:val="18"/>
        <w:szCs w:val="18"/>
      </w:rPr>
      <w:fldChar w:fldCharType="separate"/>
    </w:r>
    <w:r w:rsidR="00715D3C">
      <w:rPr>
        <w:noProof/>
        <w:sz w:val="18"/>
        <w:szCs w:val="18"/>
      </w:rPr>
      <w:t>1</w:t>
    </w:r>
    <w:r w:rsidR="00976C8F" w:rsidRPr="00203CCE">
      <w:rPr>
        <w:sz w:val="18"/>
        <w:szCs w:val="18"/>
      </w:rPr>
      <w:fldChar w:fldCharType="end"/>
    </w:r>
    <w:r w:rsidR="00976C8F" w:rsidRPr="00203CCE">
      <w:rPr>
        <w:sz w:val="18"/>
        <w:szCs w:val="18"/>
      </w:rPr>
      <w:t xml:space="preserve"> of </w:t>
    </w:r>
    <w:r w:rsidR="00976C8F" w:rsidRPr="00203CCE">
      <w:rPr>
        <w:sz w:val="18"/>
        <w:szCs w:val="18"/>
      </w:rPr>
      <w:fldChar w:fldCharType="begin"/>
    </w:r>
    <w:r w:rsidR="00976C8F" w:rsidRPr="00203CCE">
      <w:rPr>
        <w:sz w:val="18"/>
        <w:szCs w:val="18"/>
      </w:rPr>
      <w:instrText xml:space="preserve"> NUMPAGES  \* Arabic  \* MERGEFORMAT </w:instrText>
    </w:r>
    <w:r w:rsidR="00976C8F" w:rsidRPr="00203CCE">
      <w:rPr>
        <w:sz w:val="18"/>
        <w:szCs w:val="18"/>
      </w:rPr>
      <w:fldChar w:fldCharType="separate"/>
    </w:r>
    <w:r w:rsidR="00715D3C">
      <w:rPr>
        <w:noProof/>
        <w:sz w:val="18"/>
        <w:szCs w:val="18"/>
      </w:rPr>
      <w:t>2</w:t>
    </w:r>
    <w:r w:rsidR="00976C8F" w:rsidRPr="00203C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5665" w14:textId="77777777" w:rsidR="00A7602F" w:rsidRDefault="00A7602F" w:rsidP="00037687">
      <w:r>
        <w:separator/>
      </w:r>
    </w:p>
  </w:footnote>
  <w:footnote w:type="continuationSeparator" w:id="0">
    <w:p w14:paraId="28C3E8D5" w14:textId="77777777" w:rsidR="00A7602F" w:rsidRDefault="00A7602F" w:rsidP="00037687">
      <w:r>
        <w:continuationSeparator/>
      </w:r>
    </w:p>
  </w:footnote>
  <w:footnote w:type="continuationNotice" w:id="1">
    <w:p w14:paraId="56888A60" w14:textId="77777777" w:rsidR="00A7602F" w:rsidRDefault="00A7602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F20F" w14:textId="77777777" w:rsidR="00B9538F" w:rsidRPr="0021025C" w:rsidRDefault="00B9538F" w:rsidP="00B9538F">
    <w:pPr>
      <w:pStyle w:val="Header"/>
      <w:jc w:val="center"/>
      <w:rPr>
        <w:b/>
        <w:bCs/>
        <w:color w:val="FF0000"/>
      </w:rPr>
    </w:pPr>
    <w:r w:rsidRPr="00986494">
      <w:rPr>
        <w:b/>
        <w:bCs/>
        <w:color w:val="FF0000"/>
      </w:rPr>
      <w:t>Official</w:t>
    </w:r>
  </w:p>
  <w:p w14:paraId="7B4694C0" w14:textId="19957529" w:rsidR="009610D4" w:rsidRDefault="0096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0B30" w14:textId="41463F00" w:rsidR="0021025C" w:rsidRPr="0021025C" w:rsidRDefault="0021025C" w:rsidP="0021025C">
    <w:pPr>
      <w:pStyle w:val="Header"/>
      <w:jc w:val="center"/>
      <w:rPr>
        <w:b/>
        <w:bCs/>
        <w:color w:val="FF0000"/>
      </w:rPr>
    </w:pPr>
    <w:r w:rsidRPr="00986494">
      <w:rPr>
        <w:b/>
        <w:bCs/>
        <w:color w:val="FF0000"/>
      </w:rPr>
      <w:t>Official</w:t>
    </w:r>
  </w:p>
  <w:p w14:paraId="3FAA49FD" w14:textId="2FA4D0CD" w:rsidR="002356D6" w:rsidRDefault="00235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46A0605"/>
    <w:multiLevelType w:val="hybridMultilevel"/>
    <w:tmpl w:val="61849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61D2042A"/>
    <w:multiLevelType w:val="hybridMultilevel"/>
    <w:tmpl w:val="6428F1E4"/>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4EB5F5C"/>
    <w:multiLevelType w:val="multilevel"/>
    <w:tmpl w:val="14C8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7923176F"/>
    <w:multiLevelType w:val="hybridMultilevel"/>
    <w:tmpl w:val="6B3A2E42"/>
    <w:lvl w:ilvl="0" w:tplc="F252CC3A">
      <w:start w:val="1"/>
      <w:numFmt w:val="decimal"/>
      <w:lvlText w:val="%1."/>
      <w:lvlJc w:val="left"/>
      <w:pPr>
        <w:ind w:left="474" w:hanging="360"/>
      </w:pPr>
      <w:rPr>
        <w:rFonts w:ascii="Calibri" w:eastAsia="Calibri" w:hAnsi="Calibri" w:cs="Calibri" w:hint="default"/>
        <w:b/>
        <w:bCs/>
        <w:i/>
        <w:iCs/>
        <w:color w:val="444444"/>
        <w:spacing w:val="-1"/>
        <w:w w:val="100"/>
        <w:sz w:val="24"/>
        <w:szCs w:val="24"/>
        <w:lang w:val="en-US" w:eastAsia="en-US" w:bidi="ar-SA"/>
      </w:rPr>
    </w:lvl>
    <w:lvl w:ilvl="1" w:tplc="6BC016E8">
      <w:numFmt w:val="bullet"/>
      <w:lvlText w:val="•"/>
      <w:lvlJc w:val="left"/>
      <w:pPr>
        <w:ind w:left="1418" w:hanging="360"/>
      </w:pPr>
      <w:rPr>
        <w:rFonts w:hint="default"/>
        <w:lang w:val="en-US" w:eastAsia="en-US" w:bidi="ar-SA"/>
      </w:rPr>
    </w:lvl>
    <w:lvl w:ilvl="2" w:tplc="258854EE">
      <w:numFmt w:val="bullet"/>
      <w:lvlText w:val="•"/>
      <w:lvlJc w:val="left"/>
      <w:pPr>
        <w:ind w:left="2357" w:hanging="360"/>
      </w:pPr>
      <w:rPr>
        <w:rFonts w:hint="default"/>
        <w:lang w:val="en-US" w:eastAsia="en-US" w:bidi="ar-SA"/>
      </w:rPr>
    </w:lvl>
    <w:lvl w:ilvl="3" w:tplc="93E0670A">
      <w:numFmt w:val="bullet"/>
      <w:lvlText w:val="•"/>
      <w:lvlJc w:val="left"/>
      <w:pPr>
        <w:ind w:left="3295" w:hanging="360"/>
      </w:pPr>
      <w:rPr>
        <w:rFonts w:hint="default"/>
        <w:lang w:val="en-US" w:eastAsia="en-US" w:bidi="ar-SA"/>
      </w:rPr>
    </w:lvl>
    <w:lvl w:ilvl="4" w:tplc="576AF11A">
      <w:numFmt w:val="bullet"/>
      <w:lvlText w:val="•"/>
      <w:lvlJc w:val="left"/>
      <w:pPr>
        <w:ind w:left="4234" w:hanging="360"/>
      </w:pPr>
      <w:rPr>
        <w:rFonts w:hint="default"/>
        <w:lang w:val="en-US" w:eastAsia="en-US" w:bidi="ar-SA"/>
      </w:rPr>
    </w:lvl>
    <w:lvl w:ilvl="5" w:tplc="2DE63ABC">
      <w:numFmt w:val="bullet"/>
      <w:lvlText w:val="•"/>
      <w:lvlJc w:val="left"/>
      <w:pPr>
        <w:ind w:left="5173" w:hanging="360"/>
      </w:pPr>
      <w:rPr>
        <w:rFonts w:hint="default"/>
        <w:lang w:val="en-US" w:eastAsia="en-US" w:bidi="ar-SA"/>
      </w:rPr>
    </w:lvl>
    <w:lvl w:ilvl="6" w:tplc="BB8C9524">
      <w:numFmt w:val="bullet"/>
      <w:lvlText w:val="•"/>
      <w:lvlJc w:val="left"/>
      <w:pPr>
        <w:ind w:left="6111" w:hanging="360"/>
      </w:pPr>
      <w:rPr>
        <w:rFonts w:hint="default"/>
        <w:lang w:val="en-US" w:eastAsia="en-US" w:bidi="ar-SA"/>
      </w:rPr>
    </w:lvl>
    <w:lvl w:ilvl="7" w:tplc="060423C4">
      <w:numFmt w:val="bullet"/>
      <w:lvlText w:val="•"/>
      <w:lvlJc w:val="left"/>
      <w:pPr>
        <w:ind w:left="7050" w:hanging="360"/>
      </w:pPr>
      <w:rPr>
        <w:rFonts w:hint="default"/>
        <w:lang w:val="en-US" w:eastAsia="en-US" w:bidi="ar-SA"/>
      </w:rPr>
    </w:lvl>
    <w:lvl w:ilvl="8" w:tplc="8592B36E">
      <w:numFmt w:val="bullet"/>
      <w:lvlText w:val="•"/>
      <w:lvlJc w:val="left"/>
      <w:pPr>
        <w:ind w:left="7989" w:hanging="360"/>
      </w:pPr>
      <w:rPr>
        <w:rFonts w:hint="default"/>
        <w:lang w:val="en-US" w:eastAsia="en-US" w:bidi="ar-SA"/>
      </w:rPr>
    </w:lvl>
  </w:abstractNum>
  <w:abstractNum w:abstractNumId="15" w15:restartNumberingAfterBreak="0">
    <w:nsid w:val="7FE8327E"/>
    <w:multiLevelType w:val="hybridMultilevel"/>
    <w:tmpl w:val="1772E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851073">
    <w:abstractNumId w:val="1"/>
  </w:num>
  <w:num w:numId="2" w16cid:durableId="1117724062">
    <w:abstractNumId w:val="5"/>
  </w:num>
  <w:num w:numId="3" w16cid:durableId="1631326744">
    <w:abstractNumId w:val="7"/>
  </w:num>
  <w:num w:numId="4" w16cid:durableId="1295793016">
    <w:abstractNumId w:val="4"/>
  </w:num>
  <w:num w:numId="5" w16cid:durableId="2127966751">
    <w:abstractNumId w:val="6"/>
  </w:num>
  <w:num w:numId="6" w16cid:durableId="1098333074">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840968160">
    <w:abstractNumId w:val="10"/>
  </w:num>
  <w:num w:numId="8" w16cid:durableId="638652475">
    <w:abstractNumId w:val="0"/>
  </w:num>
  <w:num w:numId="9" w16cid:durableId="2093235561">
    <w:abstractNumId w:val="13"/>
  </w:num>
  <w:num w:numId="10" w16cid:durableId="2143693714">
    <w:abstractNumId w:val="2"/>
  </w:num>
  <w:num w:numId="11" w16cid:durableId="1341158829">
    <w:abstractNumId w:val="8"/>
  </w:num>
  <w:num w:numId="12" w16cid:durableId="1081561568">
    <w:abstractNumId w:val="9"/>
  </w:num>
  <w:num w:numId="13" w16cid:durableId="608124706">
    <w:abstractNumId w:val="15"/>
  </w:num>
  <w:num w:numId="14" w16cid:durableId="91825126">
    <w:abstractNumId w:val="14"/>
  </w:num>
  <w:num w:numId="15" w16cid:durableId="1490708919">
    <w:abstractNumId w:val="3"/>
  </w:num>
  <w:num w:numId="16" w16cid:durableId="452867583">
    <w:abstractNumId w:val="12"/>
    <w:lvlOverride w:ilvl="0">
      <w:startOverride w:val="1"/>
    </w:lvlOverride>
  </w:num>
  <w:num w:numId="17" w16cid:durableId="1685547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B"/>
    <w:rsid w:val="00037687"/>
    <w:rsid w:val="000536E7"/>
    <w:rsid w:val="00066B27"/>
    <w:rsid w:val="00082E26"/>
    <w:rsid w:val="0008776D"/>
    <w:rsid w:val="000917AA"/>
    <w:rsid w:val="00092BBA"/>
    <w:rsid w:val="000B2ABC"/>
    <w:rsid w:val="000D27C8"/>
    <w:rsid w:val="000F3AB1"/>
    <w:rsid w:val="000F73FB"/>
    <w:rsid w:val="0010348D"/>
    <w:rsid w:val="00150C5F"/>
    <w:rsid w:val="00184A29"/>
    <w:rsid w:val="00192A8D"/>
    <w:rsid w:val="001934BA"/>
    <w:rsid w:val="001A11CB"/>
    <w:rsid w:val="001C728F"/>
    <w:rsid w:val="001D67DC"/>
    <w:rsid w:val="001F5B95"/>
    <w:rsid w:val="00204152"/>
    <w:rsid w:val="002054FB"/>
    <w:rsid w:val="0021025C"/>
    <w:rsid w:val="00211B48"/>
    <w:rsid w:val="002356D6"/>
    <w:rsid w:val="00246946"/>
    <w:rsid w:val="002973DB"/>
    <w:rsid w:val="002F6190"/>
    <w:rsid w:val="003014F6"/>
    <w:rsid w:val="00327077"/>
    <w:rsid w:val="00340246"/>
    <w:rsid w:val="003515D6"/>
    <w:rsid w:val="00370113"/>
    <w:rsid w:val="003939E0"/>
    <w:rsid w:val="003B0414"/>
    <w:rsid w:val="003D2646"/>
    <w:rsid w:val="003D265D"/>
    <w:rsid w:val="00412CF8"/>
    <w:rsid w:val="00434381"/>
    <w:rsid w:val="00451845"/>
    <w:rsid w:val="004577AE"/>
    <w:rsid w:val="004739CC"/>
    <w:rsid w:val="00477716"/>
    <w:rsid w:val="004B2EA2"/>
    <w:rsid w:val="004E4746"/>
    <w:rsid w:val="00500E2F"/>
    <w:rsid w:val="00525C42"/>
    <w:rsid w:val="00527E7B"/>
    <w:rsid w:val="0054455D"/>
    <w:rsid w:val="00561136"/>
    <w:rsid w:val="00570B3E"/>
    <w:rsid w:val="00586D33"/>
    <w:rsid w:val="00586DAE"/>
    <w:rsid w:val="005A304E"/>
    <w:rsid w:val="005B28E2"/>
    <w:rsid w:val="005C1542"/>
    <w:rsid w:val="00621F3A"/>
    <w:rsid w:val="006225B1"/>
    <w:rsid w:val="00646DC9"/>
    <w:rsid w:val="00675E49"/>
    <w:rsid w:val="006B7FF1"/>
    <w:rsid w:val="006D7EC7"/>
    <w:rsid w:val="006E59E8"/>
    <w:rsid w:val="0070173D"/>
    <w:rsid w:val="00715D3C"/>
    <w:rsid w:val="0074604C"/>
    <w:rsid w:val="00751131"/>
    <w:rsid w:val="00777F9C"/>
    <w:rsid w:val="00787C08"/>
    <w:rsid w:val="00794608"/>
    <w:rsid w:val="007A0993"/>
    <w:rsid w:val="007D153D"/>
    <w:rsid w:val="0080567B"/>
    <w:rsid w:val="00820B08"/>
    <w:rsid w:val="00822157"/>
    <w:rsid w:val="00841065"/>
    <w:rsid w:val="0088020A"/>
    <w:rsid w:val="008940A2"/>
    <w:rsid w:val="00901651"/>
    <w:rsid w:val="00927FAA"/>
    <w:rsid w:val="009610D4"/>
    <w:rsid w:val="00976C8F"/>
    <w:rsid w:val="00986494"/>
    <w:rsid w:val="00991485"/>
    <w:rsid w:val="009A7F99"/>
    <w:rsid w:val="009D1575"/>
    <w:rsid w:val="009D42FF"/>
    <w:rsid w:val="009F3F6D"/>
    <w:rsid w:val="00A17B85"/>
    <w:rsid w:val="00A2365C"/>
    <w:rsid w:val="00A44357"/>
    <w:rsid w:val="00A7602F"/>
    <w:rsid w:val="00A847BC"/>
    <w:rsid w:val="00A8520D"/>
    <w:rsid w:val="00A97BCE"/>
    <w:rsid w:val="00AB6DA9"/>
    <w:rsid w:val="00AD2D61"/>
    <w:rsid w:val="00AD6B0B"/>
    <w:rsid w:val="00AE770A"/>
    <w:rsid w:val="00B54750"/>
    <w:rsid w:val="00B606C5"/>
    <w:rsid w:val="00B7531D"/>
    <w:rsid w:val="00B9538F"/>
    <w:rsid w:val="00BE6683"/>
    <w:rsid w:val="00C60AAE"/>
    <w:rsid w:val="00C90747"/>
    <w:rsid w:val="00CA414F"/>
    <w:rsid w:val="00CC1541"/>
    <w:rsid w:val="00D11096"/>
    <w:rsid w:val="00D22F8B"/>
    <w:rsid w:val="00D24A37"/>
    <w:rsid w:val="00D55146"/>
    <w:rsid w:val="00D63930"/>
    <w:rsid w:val="00D70D97"/>
    <w:rsid w:val="00D770E7"/>
    <w:rsid w:val="00D87798"/>
    <w:rsid w:val="00E0598E"/>
    <w:rsid w:val="00E25BD4"/>
    <w:rsid w:val="00E32A56"/>
    <w:rsid w:val="00E53830"/>
    <w:rsid w:val="00E54A47"/>
    <w:rsid w:val="00E54D3A"/>
    <w:rsid w:val="00E57862"/>
    <w:rsid w:val="00EB3798"/>
    <w:rsid w:val="00F03A33"/>
    <w:rsid w:val="00F30B42"/>
    <w:rsid w:val="00F866D7"/>
    <w:rsid w:val="00F87EA5"/>
    <w:rsid w:val="00FB425D"/>
    <w:rsid w:val="00FC3EB5"/>
    <w:rsid w:val="00FC663B"/>
    <w:rsid w:val="00FE5A5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0B"/>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styleId="Revision">
    <w:name w:val="Revision"/>
    <w:hidden/>
    <w:uiPriority w:val="99"/>
    <w:semiHidden/>
    <w:rsid w:val="00FB425D"/>
    <w:pPr>
      <w:spacing w:before="0" w:line="240" w:lineRule="auto"/>
    </w:pPr>
  </w:style>
  <w:style w:type="character" w:styleId="CommentReference">
    <w:name w:val="annotation reference"/>
    <w:basedOn w:val="DefaultParagraphFont"/>
    <w:uiPriority w:val="99"/>
    <w:semiHidden/>
    <w:unhideWhenUsed/>
    <w:rsid w:val="00FB425D"/>
    <w:rPr>
      <w:sz w:val="16"/>
      <w:szCs w:val="16"/>
    </w:rPr>
  </w:style>
  <w:style w:type="paragraph" w:styleId="CommentText">
    <w:name w:val="annotation text"/>
    <w:basedOn w:val="Normal"/>
    <w:link w:val="CommentTextChar"/>
    <w:uiPriority w:val="99"/>
    <w:semiHidden/>
    <w:unhideWhenUsed/>
    <w:rsid w:val="00FB425D"/>
    <w:pPr>
      <w:spacing w:line="240" w:lineRule="auto"/>
    </w:pPr>
    <w:rPr>
      <w:sz w:val="20"/>
      <w:szCs w:val="20"/>
    </w:rPr>
  </w:style>
  <w:style w:type="character" w:customStyle="1" w:styleId="CommentTextChar">
    <w:name w:val="Comment Text Char"/>
    <w:basedOn w:val="DefaultParagraphFont"/>
    <w:link w:val="CommentText"/>
    <w:uiPriority w:val="99"/>
    <w:semiHidden/>
    <w:rsid w:val="00FB425D"/>
    <w:rPr>
      <w:sz w:val="20"/>
      <w:szCs w:val="20"/>
    </w:rPr>
  </w:style>
  <w:style w:type="paragraph" w:styleId="CommentSubject">
    <w:name w:val="annotation subject"/>
    <w:basedOn w:val="CommentText"/>
    <w:next w:val="CommentText"/>
    <w:link w:val="CommentSubjectChar"/>
    <w:uiPriority w:val="99"/>
    <w:semiHidden/>
    <w:unhideWhenUsed/>
    <w:rsid w:val="00FB425D"/>
    <w:rPr>
      <w:b/>
      <w:bCs/>
    </w:rPr>
  </w:style>
  <w:style w:type="character" w:customStyle="1" w:styleId="CommentSubjectChar">
    <w:name w:val="Comment Subject Char"/>
    <w:basedOn w:val="CommentTextChar"/>
    <w:link w:val="CommentSubject"/>
    <w:uiPriority w:val="99"/>
    <w:semiHidden/>
    <w:rsid w:val="00FB425D"/>
    <w:rPr>
      <w:b/>
      <w:bCs/>
      <w:sz w:val="20"/>
      <w:szCs w:val="20"/>
    </w:rPr>
  </w:style>
  <w:style w:type="paragraph" w:styleId="NormalWeb">
    <w:name w:val="Normal (Web)"/>
    <w:basedOn w:val="Normal"/>
    <w:uiPriority w:val="99"/>
    <w:unhideWhenUsed/>
    <w:rsid w:val="002973D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021">
      <w:bodyDiv w:val="1"/>
      <w:marLeft w:val="0"/>
      <w:marRight w:val="0"/>
      <w:marTop w:val="0"/>
      <w:marBottom w:val="0"/>
      <w:divBdr>
        <w:top w:val="none" w:sz="0" w:space="0" w:color="auto"/>
        <w:left w:val="none" w:sz="0" w:space="0" w:color="auto"/>
        <w:bottom w:val="none" w:sz="0" w:space="0" w:color="auto"/>
        <w:right w:val="none" w:sz="0" w:space="0" w:color="auto"/>
      </w:divBdr>
    </w:div>
    <w:div w:id="84614459">
      <w:bodyDiv w:val="1"/>
      <w:marLeft w:val="0"/>
      <w:marRight w:val="0"/>
      <w:marTop w:val="0"/>
      <w:marBottom w:val="0"/>
      <w:divBdr>
        <w:top w:val="none" w:sz="0" w:space="0" w:color="auto"/>
        <w:left w:val="none" w:sz="0" w:space="0" w:color="auto"/>
        <w:bottom w:val="none" w:sz="0" w:space="0" w:color="auto"/>
        <w:right w:val="none" w:sz="0" w:space="0" w:color="auto"/>
      </w:divBdr>
    </w:div>
    <w:div w:id="213346693">
      <w:bodyDiv w:val="1"/>
      <w:marLeft w:val="0"/>
      <w:marRight w:val="0"/>
      <w:marTop w:val="0"/>
      <w:marBottom w:val="0"/>
      <w:divBdr>
        <w:top w:val="none" w:sz="0" w:space="0" w:color="auto"/>
        <w:left w:val="none" w:sz="0" w:space="0" w:color="auto"/>
        <w:bottom w:val="none" w:sz="0" w:space="0" w:color="auto"/>
        <w:right w:val="none" w:sz="0" w:space="0" w:color="auto"/>
      </w:divBdr>
    </w:div>
    <w:div w:id="327247477">
      <w:bodyDiv w:val="1"/>
      <w:marLeft w:val="0"/>
      <w:marRight w:val="0"/>
      <w:marTop w:val="0"/>
      <w:marBottom w:val="0"/>
      <w:divBdr>
        <w:top w:val="none" w:sz="0" w:space="0" w:color="auto"/>
        <w:left w:val="none" w:sz="0" w:space="0" w:color="auto"/>
        <w:bottom w:val="none" w:sz="0" w:space="0" w:color="auto"/>
        <w:right w:val="none" w:sz="0" w:space="0" w:color="auto"/>
      </w:divBdr>
    </w:div>
    <w:div w:id="700982904">
      <w:bodyDiv w:val="1"/>
      <w:marLeft w:val="0"/>
      <w:marRight w:val="0"/>
      <w:marTop w:val="0"/>
      <w:marBottom w:val="0"/>
      <w:divBdr>
        <w:top w:val="none" w:sz="0" w:space="0" w:color="auto"/>
        <w:left w:val="none" w:sz="0" w:space="0" w:color="auto"/>
        <w:bottom w:val="none" w:sz="0" w:space="0" w:color="auto"/>
        <w:right w:val="none" w:sz="0" w:space="0" w:color="auto"/>
      </w:divBdr>
    </w:div>
    <w:div w:id="1092966288">
      <w:bodyDiv w:val="1"/>
      <w:marLeft w:val="0"/>
      <w:marRight w:val="0"/>
      <w:marTop w:val="0"/>
      <w:marBottom w:val="0"/>
      <w:divBdr>
        <w:top w:val="none" w:sz="0" w:space="0" w:color="auto"/>
        <w:left w:val="none" w:sz="0" w:space="0" w:color="auto"/>
        <w:bottom w:val="none" w:sz="0" w:space="0" w:color="auto"/>
        <w:right w:val="none" w:sz="0" w:space="0" w:color="auto"/>
      </w:divBdr>
    </w:div>
    <w:div w:id="1402870804">
      <w:bodyDiv w:val="1"/>
      <w:marLeft w:val="0"/>
      <w:marRight w:val="0"/>
      <w:marTop w:val="0"/>
      <w:marBottom w:val="0"/>
      <w:divBdr>
        <w:top w:val="none" w:sz="0" w:space="0" w:color="auto"/>
        <w:left w:val="none" w:sz="0" w:space="0" w:color="auto"/>
        <w:bottom w:val="none" w:sz="0" w:space="0" w:color="auto"/>
        <w:right w:val="none" w:sz="0" w:space="0" w:color="auto"/>
      </w:divBdr>
    </w:div>
    <w:div w:id="16136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44BFFD-1859-43E3-858C-20E8DDB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2023-07-03T04:02:00Z</dcterms:created>
  <dcterms:modified xsi:type="dcterms:W3CDTF">2023-07-03T04:02:00Z</dcterms:modified>
</cp:coreProperties>
</file>