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1E874" w14:textId="61D548C3" w:rsidR="00570B3E" w:rsidRPr="00F54A91" w:rsidRDefault="00F54A91" w:rsidP="00841911">
      <w:pPr>
        <w:pStyle w:val="Title"/>
        <w:rPr>
          <w:sz w:val="36"/>
          <w:szCs w:val="36"/>
        </w:rPr>
      </w:pPr>
      <w:r w:rsidRPr="00F54A91">
        <w:rPr>
          <w:sz w:val="36"/>
          <w:szCs w:val="36"/>
        </w:rPr>
        <w:t>S</w:t>
      </w:r>
      <w:r w:rsidR="00570B3E" w:rsidRPr="00F54A91">
        <w:rPr>
          <w:sz w:val="36"/>
          <w:szCs w:val="36"/>
        </w:rPr>
        <w:t>e</w:t>
      </w:r>
      <w:r w:rsidRPr="00F54A91">
        <w:rPr>
          <w:sz w:val="36"/>
          <w:szCs w:val="36"/>
        </w:rPr>
        <w:t>nate Continuing Order No 12 File Listing – J</w:t>
      </w:r>
      <w:r w:rsidR="00B51169">
        <w:rPr>
          <w:sz w:val="36"/>
          <w:szCs w:val="36"/>
        </w:rPr>
        <w:t>ul</w:t>
      </w:r>
      <w:r w:rsidRPr="00F54A91">
        <w:rPr>
          <w:sz w:val="36"/>
          <w:szCs w:val="36"/>
        </w:rPr>
        <w:t xml:space="preserve">y – </w:t>
      </w:r>
      <w:r w:rsidR="00B51169">
        <w:rPr>
          <w:sz w:val="36"/>
          <w:szCs w:val="36"/>
        </w:rPr>
        <w:t>December</w:t>
      </w:r>
      <w:r w:rsidRPr="00F54A91">
        <w:rPr>
          <w:sz w:val="36"/>
          <w:szCs w:val="36"/>
        </w:rPr>
        <w:t xml:space="preserve"> 202</w:t>
      </w:r>
      <w:r w:rsidR="00B4243F">
        <w:rPr>
          <w:sz w:val="36"/>
          <w:szCs w:val="36"/>
        </w:rPr>
        <w:t>3</w:t>
      </w:r>
    </w:p>
    <w:p w14:paraId="341630F3" w14:textId="4A27E795" w:rsidR="004577AE" w:rsidRDefault="004577AE" w:rsidP="00211B48">
      <w:pPr>
        <w:rPr>
          <w:i/>
        </w:rPr>
      </w:pPr>
    </w:p>
    <w:tbl>
      <w:tblPr>
        <w:tblStyle w:val="GenericARPANSA"/>
        <w:tblW w:w="14560" w:type="dxa"/>
        <w:tblLook w:val="04A0" w:firstRow="1" w:lastRow="0" w:firstColumn="1" w:lastColumn="0" w:noHBand="0" w:noVBand="1"/>
      </w:tblPr>
      <w:tblGrid>
        <w:gridCol w:w="2545"/>
        <w:gridCol w:w="12015"/>
      </w:tblGrid>
      <w:tr w:rsidR="00F54A91" w14:paraId="2F4D12F7" w14:textId="77777777" w:rsidTr="00263B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45" w:type="dxa"/>
          </w:tcPr>
          <w:p w14:paraId="5260A43B" w14:textId="052B6470" w:rsidR="00F54A91" w:rsidRDefault="00F54A91" w:rsidP="0086063C">
            <w:pPr>
              <w:pStyle w:val="Tabletext"/>
            </w:pPr>
            <w:r>
              <w:t>Record Number</w:t>
            </w:r>
          </w:p>
        </w:tc>
        <w:tc>
          <w:tcPr>
            <w:tcW w:w="12015" w:type="dxa"/>
          </w:tcPr>
          <w:p w14:paraId="204FC534" w14:textId="5BA6A789" w:rsidR="00F54A91" w:rsidRPr="00F54A91" w:rsidRDefault="00F54A91" w:rsidP="00F54A91">
            <w:pPr>
              <w:pStyle w:val="Tabletext"/>
              <w:rPr>
                <w:b w:val="0"/>
              </w:rPr>
            </w:pPr>
            <w:r>
              <w:t>Title</w:t>
            </w:r>
          </w:p>
        </w:tc>
      </w:tr>
      <w:tr w:rsidR="00B51169" w:rsidRPr="00A206AE" w14:paraId="296682B4" w14:textId="77777777" w:rsidTr="00263B35">
        <w:trPr>
          <w:trHeight w:val="300"/>
        </w:trPr>
        <w:tc>
          <w:tcPr>
            <w:tcW w:w="2545" w:type="dxa"/>
            <w:vAlign w:val="top"/>
          </w:tcPr>
          <w:p w14:paraId="5688D2E7" w14:textId="6951E564" w:rsidR="00B51169" w:rsidRPr="00A206AE" w:rsidRDefault="00B51169" w:rsidP="00B5116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2023/00807</w:t>
            </w:r>
          </w:p>
        </w:tc>
        <w:tc>
          <w:tcPr>
            <w:tcW w:w="12015" w:type="dxa"/>
            <w:vAlign w:val="top"/>
          </w:tcPr>
          <w:p w14:paraId="5A0FC0DB" w14:textId="13881501" w:rsidR="00B51169" w:rsidRPr="00A206AE" w:rsidRDefault="00B51169" w:rsidP="00B5116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ARPANSA MANAGEMENT - ARPANSA Documents - Records and Registers - Memorandum of Understanding - OCEO Memorandum of Understandings (MOUs)</w:t>
            </w:r>
          </w:p>
        </w:tc>
      </w:tr>
      <w:tr w:rsidR="00B51169" w:rsidRPr="00A206AE" w14:paraId="320E6C13" w14:textId="77777777" w:rsidTr="00263B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5" w:type="dxa"/>
            <w:vAlign w:val="top"/>
          </w:tcPr>
          <w:p w14:paraId="70135DA3" w14:textId="05DA169B" w:rsidR="00B51169" w:rsidRPr="00A206AE" w:rsidRDefault="00B51169" w:rsidP="00B5116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2023/00561</w:t>
            </w:r>
          </w:p>
        </w:tc>
        <w:tc>
          <w:tcPr>
            <w:tcW w:w="12015" w:type="dxa"/>
            <w:vAlign w:val="top"/>
          </w:tcPr>
          <w:p w14:paraId="31FC2B1B" w14:textId="669A7119" w:rsidR="00B51169" w:rsidRPr="00A206AE" w:rsidRDefault="00B51169" w:rsidP="00B5116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GOVERNMENT RELATIONS - Advice - Advice to DFAT and Australian Government on the IAEA Fukushima ALPS release report</w:t>
            </w:r>
          </w:p>
        </w:tc>
      </w:tr>
      <w:tr w:rsidR="00B51169" w:rsidRPr="00A206AE" w14:paraId="0B22C06A" w14:textId="77777777" w:rsidTr="00263B35">
        <w:trPr>
          <w:trHeight w:val="300"/>
        </w:trPr>
        <w:tc>
          <w:tcPr>
            <w:tcW w:w="2545" w:type="dxa"/>
            <w:vAlign w:val="top"/>
          </w:tcPr>
          <w:p w14:paraId="6E54D065" w14:textId="1AA1F3A8" w:rsidR="00B51169" w:rsidRPr="00A206AE" w:rsidRDefault="00B51169" w:rsidP="00B5116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2023/00573</w:t>
            </w:r>
          </w:p>
        </w:tc>
        <w:tc>
          <w:tcPr>
            <w:tcW w:w="12015" w:type="dxa"/>
            <w:vAlign w:val="top"/>
          </w:tcPr>
          <w:p w14:paraId="46CB9512" w14:textId="4DF1AC97" w:rsidR="00B51169" w:rsidRPr="00A206AE" w:rsidRDefault="00B51169" w:rsidP="00B5116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GOVERNMENT RELATIONS - Advice - Requests from Department of Health and Aged Care</w:t>
            </w:r>
          </w:p>
        </w:tc>
      </w:tr>
      <w:tr w:rsidR="00B51169" w:rsidRPr="00A206AE" w14:paraId="5DF8F9FF" w14:textId="77777777" w:rsidTr="00263B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5" w:type="dxa"/>
            <w:vAlign w:val="top"/>
          </w:tcPr>
          <w:p w14:paraId="4F3C5310" w14:textId="520D221D" w:rsidR="00B51169" w:rsidRPr="00A206AE" w:rsidRDefault="00B51169" w:rsidP="00B5116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2023/00620</w:t>
            </w:r>
          </w:p>
        </w:tc>
        <w:tc>
          <w:tcPr>
            <w:tcW w:w="12015" w:type="dxa"/>
            <w:vAlign w:val="top"/>
          </w:tcPr>
          <w:p w14:paraId="584B5B43" w14:textId="4B76F4E5" w:rsidR="00B51169" w:rsidRPr="00A206AE" w:rsidRDefault="00B51169" w:rsidP="00B5116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GOVERNMENT RELATIONS - Reviewing - 2023-10 - VSP(N) - Port Validation of Melbourne</w:t>
            </w:r>
          </w:p>
        </w:tc>
      </w:tr>
      <w:tr w:rsidR="00B51169" w:rsidRPr="00A206AE" w14:paraId="6D106DF3" w14:textId="77777777" w:rsidTr="00263B35">
        <w:trPr>
          <w:trHeight w:val="300"/>
        </w:trPr>
        <w:tc>
          <w:tcPr>
            <w:tcW w:w="2545" w:type="dxa"/>
            <w:vAlign w:val="top"/>
          </w:tcPr>
          <w:p w14:paraId="339B919D" w14:textId="5CE28135" w:rsidR="00B51169" w:rsidRPr="00A206AE" w:rsidRDefault="00B51169" w:rsidP="00B5116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2023/00800</w:t>
            </w:r>
          </w:p>
        </w:tc>
        <w:tc>
          <w:tcPr>
            <w:tcW w:w="12015" w:type="dxa"/>
            <w:vAlign w:val="top"/>
          </w:tcPr>
          <w:p w14:paraId="722E160A" w14:textId="2D9DDF71" w:rsidR="00B51169" w:rsidRPr="00A206AE" w:rsidRDefault="00B51169" w:rsidP="00B5116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INFORMATION MANAGEMENT - Acquisition - Subscriptions - Journals (Print and Online) 2024</w:t>
            </w:r>
          </w:p>
        </w:tc>
      </w:tr>
      <w:tr w:rsidR="00B51169" w:rsidRPr="00A206AE" w14:paraId="4C47BF8E" w14:textId="77777777" w:rsidTr="00263B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5" w:type="dxa"/>
            <w:noWrap/>
            <w:vAlign w:val="top"/>
          </w:tcPr>
          <w:p w14:paraId="2A56E7E8" w14:textId="7883C3D0" w:rsidR="00B51169" w:rsidRPr="00A206AE" w:rsidRDefault="00B51169" w:rsidP="00B5116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2023/01170</w:t>
            </w:r>
          </w:p>
        </w:tc>
        <w:tc>
          <w:tcPr>
            <w:tcW w:w="12015" w:type="dxa"/>
            <w:noWrap/>
            <w:vAlign w:val="top"/>
          </w:tcPr>
          <w:p w14:paraId="630B8705" w14:textId="1C91BB42" w:rsidR="00B51169" w:rsidRPr="00A206AE" w:rsidRDefault="00B51169" w:rsidP="00B5116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INFORMATION MANAGEMENT - Agreements - Content Manager Support Agreement 2024-2026</w:t>
            </w:r>
          </w:p>
        </w:tc>
      </w:tr>
      <w:tr w:rsidR="00B51169" w:rsidRPr="00A206AE" w14:paraId="02B32BAE" w14:textId="77777777" w:rsidTr="00263B35">
        <w:trPr>
          <w:trHeight w:val="300"/>
        </w:trPr>
        <w:tc>
          <w:tcPr>
            <w:tcW w:w="2545" w:type="dxa"/>
            <w:noWrap/>
            <w:vAlign w:val="top"/>
          </w:tcPr>
          <w:p w14:paraId="778C8446" w14:textId="71FC028A" w:rsidR="00B51169" w:rsidRPr="00A206AE" w:rsidRDefault="00B51169" w:rsidP="00B5116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2023/00813</w:t>
            </w:r>
          </w:p>
        </w:tc>
        <w:tc>
          <w:tcPr>
            <w:tcW w:w="12015" w:type="dxa"/>
            <w:noWrap/>
            <w:vAlign w:val="top"/>
          </w:tcPr>
          <w:p w14:paraId="64BB5B87" w14:textId="1DC99836" w:rsidR="00B51169" w:rsidRPr="00A206AE" w:rsidRDefault="00B51169" w:rsidP="00B5116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INFORMATION MANAGEMENT - Reporting - National Archives of Australia Check-up Survey 2023</w:t>
            </w:r>
          </w:p>
        </w:tc>
      </w:tr>
      <w:tr w:rsidR="00B51169" w:rsidRPr="00A206AE" w14:paraId="59FC2B1B" w14:textId="77777777" w:rsidTr="00263B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5" w:type="dxa"/>
            <w:vAlign w:val="top"/>
          </w:tcPr>
          <w:p w14:paraId="2E9F5953" w14:textId="6BFA4B43" w:rsidR="00B51169" w:rsidRPr="00A206AE" w:rsidRDefault="00B51169" w:rsidP="00B5116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2023/01195</w:t>
            </w:r>
          </w:p>
        </w:tc>
        <w:tc>
          <w:tcPr>
            <w:tcW w:w="12015" w:type="dxa"/>
            <w:vAlign w:val="top"/>
          </w:tcPr>
          <w:p w14:paraId="323297F4" w14:textId="59E12329" w:rsidR="00B51169" w:rsidRPr="00A206AE" w:rsidRDefault="00B51169" w:rsidP="00B5116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INTERNATIONAL RELATIONS - Liaison - RSB International Travel reports from 2023</w:t>
            </w:r>
          </w:p>
        </w:tc>
      </w:tr>
      <w:tr w:rsidR="00B51169" w:rsidRPr="00A206AE" w14:paraId="16925C55" w14:textId="77777777" w:rsidTr="00263B35">
        <w:trPr>
          <w:trHeight w:val="300"/>
        </w:trPr>
        <w:tc>
          <w:tcPr>
            <w:tcW w:w="2545" w:type="dxa"/>
            <w:vAlign w:val="top"/>
          </w:tcPr>
          <w:p w14:paraId="31677245" w14:textId="7C262F2A" w:rsidR="00B51169" w:rsidRPr="00A206AE" w:rsidRDefault="00B51169" w:rsidP="00B5116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2023/00631</w:t>
            </w:r>
          </w:p>
        </w:tc>
        <w:tc>
          <w:tcPr>
            <w:tcW w:w="12015" w:type="dxa"/>
            <w:vAlign w:val="top"/>
          </w:tcPr>
          <w:p w14:paraId="68977C8F" w14:textId="2D0ECA0A" w:rsidR="00B51169" w:rsidRPr="00A206AE" w:rsidRDefault="00B51169" w:rsidP="00B5116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INTERNATIONAL RELATIONS - Liaison (International Atomic Energy Agency (IAEA) - Nuclear Harmonization and Standardization Initiative (NHSI)  </w:t>
            </w:r>
          </w:p>
        </w:tc>
      </w:tr>
      <w:tr w:rsidR="00B51169" w:rsidRPr="00A206AE" w14:paraId="17F865AA" w14:textId="77777777" w:rsidTr="00263B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5" w:type="dxa"/>
            <w:vAlign w:val="top"/>
          </w:tcPr>
          <w:p w14:paraId="07ECEF51" w14:textId="5FEC58C4" w:rsidR="00B51169" w:rsidRPr="00A206AE" w:rsidRDefault="00B51169" w:rsidP="00B5116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2023/00598</w:t>
            </w:r>
          </w:p>
        </w:tc>
        <w:tc>
          <w:tcPr>
            <w:tcW w:w="12015" w:type="dxa"/>
            <w:vAlign w:val="top"/>
          </w:tcPr>
          <w:p w14:paraId="27A5A003" w14:textId="2B69BBEC" w:rsidR="00B51169" w:rsidRPr="00A206AE" w:rsidRDefault="00B51169" w:rsidP="00B5116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INTERNATIONAL RELATIONS - Liaison (International Atomic Energy Agency (IAEA) - Regional Workshop on Conducting Transport Security Inspections for Asian Countries - Singapore - 11-14 September 2023</w:t>
            </w:r>
          </w:p>
        </w:tc>
      </w:tr>
      <w:tr w:rsidR="00B51169" w:rsidRPr="00A206AE" w14:paraId="1360E895" w14:textId="77777777" w:rsidTr="00263B35">
        <w:trPr>
          <w:trHeight w:val="300"/>
        </w:trPr>
        <w:tc>
          <w:tcPr>
            <w:tcW w:w="2545" w:type="dxa"/>
            <w:vAlign w:val="top"/>
          </w:tcPr>
          <w:p w14:paraId="2F60E4AE" w14:textId="09163072" w:rsidR="00B51169" w:rsidRPr="00A206AE" w:rsidRDefault="00B51169" w:rsidP="00B5116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2023/00610</w:t>
            </w:r>
          </w:p>
        </w:tc>
        <w:tc>
          <w:tcPr>
            <w:tcW w:w="12015" w:type="dxa"/>
            <w:vAlign w:val="top"/>
          </w:tcPr>
          <w:p w14:paraId="3331AA59" w14:textId="125B21DB" w:rsidR="00B51169" w:rsidRPr="00A206AE" w:rsidRDefault="00B51169" w:rsidP="00B5116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NATIONAL UNIFORMITY - Advice (Nuclear Safety Committee) - Appointments - NSC 2024-2026 Triennium</w:t>
            </w:r>
          </w:p>
        </w:tc>
      </w:tr>
      <w:tr w:rsidR="00B51169" w:rsidRPr="00A206AE" w14:paraId="78603C81" w14:textId="77777777" w:rsidTr="00263B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5" w:type="dxa"/>
            <w:vAlign w:val="top"/>
          </w:tcPr>
          <w:p w14:paraId="07C76437" w14:textId="334D45B4" w:rsidR="00B51169" w:rsidRPr="00A206AE" w:rsidRDefault="00B51169" w:rsidP="00B5116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2023/01153</w:t>
            </w:r>
          </w:p>
        </w:tc>
        <w:tc>
          <w:tcPr>
            <w:tcW w:w="12015" w:type="dxa"/>
            <w:vAlign w:val="top"/>
          </w:tcPr>
          <w:p w14:paraId="075C3B6B" w14:textId="4D2E8F39" w:rsidR="00B51169" w:rsidRPr="00A206AE" w:rsidRDefault="00B51169" w:rsidP="00B5116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NATIONAL UNIFORMITY - Advice (Nuclear Safety Committee) - Formal Advice - Code for Reactor Facilities (2023)</w:t>
            </w:r>
          </w:p>
        </w:tc>
      </w:tr>
      <w:tr w:rsidR="00B51169" w:rsidRPr="00A206AE" w14:paraId="232C0CA4" w14:textId="77777777" w:rsidTr="00263B35">
        <w:trPr>
          <w:trHeight w:val="300"/>
        </w:trPr>
        <w:tc>
          <w:tcPr>
            <w:tcW w:w="2545" w:type="dxa"/>
            <w:vAlign w:val="top"/>
          </w:tcPr>
          <w:p w14:paraId="3CD3EE2D" w14:textId="3677DE63" w:rsidR="00B51169" w:rsidRPr="00A206AE" w:rsidRDefault="00B51169" w:rsidP="00B5116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2023/01152</w:t>
            </w:r>
          </w:p>
        </w:tc>
        <w:tc>
          <w:tcPr>
            <w:tcW w:w="12015" w:type="dxa"/>
            <w:vAlign w:val="top"/>
          </w:tcPr>
          <w:p w14:paraId="296502E0" w14:textId="0E394E2F" w:rsidR="00B51169" w:rsidRPr="00A206AE" w:rsidRDefault="00B51169" w:rsidP="00B5116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NATIONAL UNIFORMITY - Advice (Nuclear Safety Committee) - Meetings - 16 November 2023</w:t>
            </w:r>
          </w:p>
        </w:tc>
      </w:tr>
      <w:tr w:rsidR="00B51169" w:rsidRPr="00A206AE" w14:paraId="09AB2B3F" w14:textId="77777777" w:rsidTr="00263B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5" w:type="dxa"/>
            <w:vAlign w:val="top"/>
          </w:tcPr>
          <w:p w14:paraId="6BEDAB12" w14:textId="2F9B4732" w:rsidR="00B51169" w:rsidRPr="00A206AE" w:rsidRDefault="00B51169" w:rsidP="00B5116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2023/01151</w:t>
            </w:r>
          </w:p>
        </w:tc>
        <w:tc>
          <w:tcPr>
            <w:tcW w:w="12015" w:type="dxa"/>
            <w:vAlign w:val="top"/>
          </w:tcPr>
          <w:p w14:paraId="17C8B3EC" w14:textId="477917B2" w:rsidR="00B51169" w:rsidRPr="00A206AE" w:rsidRDefault="00B51169" w:rsidP="00B5116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NATIONAL UNIFORMITY - Advice (Nuclear Safety Committee) - Meetings - 20 July 2023</w:t>
            </w:r>
          </w:p>
        </w:tc>
      </w:tr>
      <w:tr w:rsidR="00B51169" w:rsidRPr="00A206AE" w14:paraId="73A87828" w14:textId="77777777" w:rsidTr="00263B35">
        <w:trPr>
          <w:trHeight w:val="300"/>
        </w:trPr>
        <w:tc>
          <w:tcPr>
            <w:tcW w:w="2545" w:type="dxa"/>
            <w:vAlign w:val="top"/>
          </w:tcPr>
          <w:p w14:paraId="06A6C072" w14:textId="73070AB9" w:rsidR="00B51169" w:rsidRPr="00A206AE" w:rsidRDefault="00B51169" w:rsidP="00B5116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2023/00907</w:t>
            </w:r>
          </w:p>
        </w:tc>
        <w:tc>
          <w:tcPr>
            <w:tcW w:w="12015" w:type="dxa"/>
            <w:vAlign w:val="top"/>
          </w:tcPr>
          <w:p w14:paraId="46317D80" w14:textId="0B8EF177" w:rsidR="00B51169" w:rsidRPr="00A206AE" w:rsidRDefault="00B51169" w:rsidP="00B5116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NATIONAL UNIFORMITY - Advice (Radiation Health Committee) - 2023-04-05 - RHC Meeting (April 2023)</w:t>
            </w:r>
          </w:p>
        </w:tc>
      </w:tr>
      <w:tr w:rsidR="00B51169" w:rsidRPr="00A206AE" w14:paraId="5BDBCC9F" w14:textId="77777777" w:rsidTr="00263B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5" w:type="dxa"/>
            <w:vAlign w:val="top"/>
          </w:tcPr>
          <w:p w14:paraId="21167C83" w14:textId="703358EF" w:rsidR="00B51169" w:rsidRPr="00A206AE" w:rsidRDefault="00B51169" w:rsidP="00B5116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2023/00915</w:t>
            </w:r>
          </w:p>
        </w:tc>
        <w:tc>
          <w:tcPr>
            <w:tcW w:w="12015" w:type="dxa"/>
            <w:vAlign w:val="top"/>
          </w:tcPr>
          <w:p w14:paraId="76B3694E" w14:textId="05D227FE" w:rsidR="00B51169" w:rsidRPr="00A206AE" w:rsidRDefault="00B51169" w:rsidP="00B5116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NATIONAL UNIFORMITY - Advice (Radiation Health Committee) - 2023-07-27 - RHC Meeting (July 2023) </w:t>
            </w:r>
          </w:p>
        </w:tc>
      </w:tr>
      <w:tr w:rsidR="00B51169" w:rsidRPr="00A206AE" w14:paraId="5090EF2A" w14:textId="77777777" w:rsidTr="00263B35">
        <w:trPr>
          <w:trHeight w:val="300"/>
        </w:trPr>
        <w:tc>
          <w:tcPr>
            <w:tcW w:w="2545" w:type="dxa"/>
            <w:vAlign w:val="top"/>
          </w:tcPr>
          <w:p w14:paraId="1A45D032" w14:textId="7CE7C13B" w:rsidR="00B51169" w:rsidRPr="00A206AE" w:rsidRDefault="00B51169" w:rsidP="00B5116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2023/00942</w:t>
            </w:r>
          </w:p>
        </w:tc>
        <w:tc>
          <w:tcPr>
            <w:tcW w:w="12015" w:type="dxa"/>
            <w:vAlign w:val="top"/>
          </w:tcPr>
          <w:p w14:paraId="0350DF3E" w14:textId="6A54F2DE" w:rsidR="00B51169" w:rsidRPr="00A206AE" w:rsidRDefault="00B51169" w:rsidP="00B5116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NATIONAL UNIFORMITY - Advice (Radiation Health Committee) - 2023-12-12 - RHC Meeting (December 2023) </w:t>
            </w:r>
          </w:p>
        </w:tc>
      </w:tr>
      <w:tr w:rsidR="00B51169" w:rsidRPr="00A206AE" w14:paraId="774A28A3" w14:textId="77777777" w:rsidTr="00263B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tcW w:w="2545" w:type="dxa"/>
            <w:vAlign w:val="top"/>
          </w:tcPr>
          <w:p w14:paraId="63340D74" w14:textId="61ECF0BD" w:rsidR="00B51169" w:rsidRPr="00A206AE" w:rsidRDefault="00B51169" w:rsidP="00B5116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2023/01316</w:t>
            </w:r>
          </w:p>
        </w:tc>
        <w:tc>
          <w:tcPr>
            <w:tcW w:w="12015" w:type="dxa"/>
            <w:vAlign w:val="top"/>
          </w:tcPr>
          <w:p w14:paraId="5EF4FAE6" w14:textId="57F6264F" w:rsidR="00B51169" w:rsidRPr="00A206AE" w:rsidRDefault="00B51169" w:rsidP="00B5116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NATIONAL UNIFORMITY - Advice (Radiation Health Committee) - 2024 Appointments</w:t>
            </w:r>
          </w:p>
        </w:tc>
      </w:tr>
      <w:tr w:rsidR="00B51169" w:rsidRPr="00A206AE" w14:paraId="6563C2D7" w14:textId="77777777" w:rsidTr="00263B35">
        <w:trPr>
          <w:trHeight w:val="300"/>
        </w:trPr>
        <w:tc>
          <w:tcPr>
            <w:tcW w:w="2545" w:type="dxa"/>
            <w:vAlign w:val="top"/>
          </w:tcPr>
          <w:p w14:paraId="7305E24F" w14:textId="479A1182" w:rsidR="00B51169" w:rsidRPr="00A206AE" w:rsidRDefault="00B51169" w:rsidP="00B5116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2023/00970</w:t>
            </w:r>
          </w:p>
        </w:tc>
        <w:tc>
          <w:tcPr>
            <w:tcW w:w="12015" w:type="dxa"/>
            <w:vAlign w:val="top"/>
          </w:tcPr>
          <w:p w14:paraId="43C7DC85" w14:textId="58CD1044" w:rsidR="00B51169" w:rsidRPr="00A206AE" w:rsidRDefault="00B51169" w:rsidP="00B5116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NATIONAL UNIFORMITY - Advice (Radiation Health Committee) - Civil emergency preparedness and response offsite arrangements around Commonwealth facilities and activities</w:t>
            </w:r>
          </w:p>
        </w:tc>
      </w:tr>
      <w:tr w:rsidR="00B51169" w:rsidRPr="00A206AE" w14:paraId="19446820" w14:textId="77777777" w:rsidTr="00263B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5" w:type="dxa"/>
            <w:vAlign w:val="top"/>
          </w:tcPr>
          <w:p w14:paraId="3F369ADB" w14:textId="7C9E7998" w:rsidR="00B51169" w:rsidRPr="00A206AE" w:rsidRDefault="00B51169" w:rsidP="00B5116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2023/00822</w:t>
            </w:r>
          </w:p>
        </w:tc>
        <w:tc>
          <w:tcPr>
            <w:tcW w:w="12015" w:type="dxa"/>
            <w:vAlign w:val="top"/>
          </w:tcPr>
          <w:p w14:paraId="2CDF9ADA" w14:textId="4DF5F91D" w:rsidR="00B51169" w:rsidRPr="00A206AE" w:rsidRDefault="00B51169" w:rsidP="00B5116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NATIONAL UNIFORMITY - Advice (Radiation Health Committee) - For Distribution - Body Scanners</w:t>
            </w:r>
          </w:p>
        </w:tc>
      </w:tr>
      <w:tr w:rsidR="00B51169" w:rsidRPr="00A206AE" w14:paraId="499B3E93" w14:textId="77777777" w:rsidTr="00263B35">
        <w:trPr>
          <w:trHeight w:val="300"/>
        </w:trPr>
        <w:tc>
          <w:tcPr>
            <w:tcW w:w="2545" w:type="dxa"/>
            <w:vAlign w:val="top"/>
          </w:tcPr>
          <w:p w14:paraId="705B5FAD" w14:textId="66ABC676" w:rsidR="00B51169" w:rsidRPr="00A206AE" w:rsidRDefault="00B51169" w:rsidP="00B5116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2023/00823</w:t>
            </w:r>
          </w:p>
        </w:tc>
        <w:tc>
          <w:tcPr>
            <w:tcW w:w="12015" w:type="dxa"/>
            <w:vAlign w:val="top"/>
          </w:tcPr>
          <w:p w14:paraId="7C7257B2" w14:textId="7062A366" w:rsidR="00B51169" w:rsidRPr="00A206AE" w:rsidRDefault="00B51169" w:rsidP="00B5116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NATIONAL UNIFORMITY - Advice (Radiation Health Committee) - For Distribution - Occupational Exposure statement and advisory note</w:t>
            </w:r>
          </w:p>
        </w:tc>
      </w:tr>
      <w:tr w:rsidR="00B51169" w:rsidRPr="00A206AE" w14:paraId="0FA4A3B0" w14:textId="77777777" w:rsidTr="00263B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5" w:type="dxa"/>
            <w:vAlign w:val="top"/>
          </w:tcPr>
          <w:p w14:paraId="63BC716E" w14:textId="66E97BA6" w:rsidR="00B51169" w:rsidRPr="00A206AE" w:rsidRDefault="00B51169" w:rsidP="00B5116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2023/00972</w:t>
            </w:r>
          </w:p>
        </w:tc>
        <w:tc>
          <w:tcPr>
            <w:tcW w:w="12015" w:type="dxa"/>
            <w:vAlign w:val="top"/>
          </w:tcPr>
          <w:p w14:paraId="4F58759B" w14:textId="13238667" w:rsidR="00B51169" w:rsidRPr="00A206AE" w:rsidRDefault="00B51169" w:rsidP="00B5116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NATIONAL UNIFORMITY - Advice (Radiation Health Committee) - Mobile CT systems for rapid stroke assessment</w:t>
            </w:r>
          </w:p>
        </w:tc>
      </w:tr>
      <w:tr w:rsidR="00B51169" w:rsidRPr="00A206AE" w14:paraId="66A0528A" w14:textId="77777777" w:rsidTr="00263B35">
        <w:trPr>
          <w:trHeight w:val="300"/>
        </w:trPr>
        <w:tc>
          <w:tcPr>
            <w:tcW w:w="2545" w:type="dxa"/>
            <w:vAlign w:val="top"/>
          </w:tcPr>
          <w:p w14:paraId="123E1486" w14:textId="263986E4" w:rsidR="00B51169" w:rsidRPr="00A206AE" w:rsidRDefault="00B51169" w:rsidP="00B5116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2023/00991</w:t>
            </w:r>
          </w:p>
        </w:tc>
        <w:tc>
          <w:tcPr>
            <w:tcW w:w="12015" w:type="dxa"/>
            <w:vAlign w:val="top"/>
          </w:tcPr>
          <w:p w14:paraId="72A6087B" w14:textId="54E7EB1E" w:rsidR="00B51169" w:rsidRPr="00A206AE" w:rsidRDefault="00B51169" w:rsidP="00B5116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NATIONAL UNIFORMITY - Advice (Radiation Health Committee) - Other projects - Compensatory Arrangements</w:t>
            </w:r>
          </w:p>
        </w:tc>
      </w:tr>
      <w:tr w:rsidR="00B51169" w:rsidRPr="00A206AE" w14:paraId="0B45842B" w14:textId="77777777" w:rsidTr="00263B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5" w:type="dxa"/>
            <w:vAlign w:val="top"/>
          </w:tcPr>
          <w:p w14:paraId="2F8B5BB7" w14:textId="07F8AEC6" w:rsidR="00B51169" w:rsidRPr="00A206AE" w:rsidRDefault="00B51169" w:rsidP="00B5116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2023/00992</w:t>
            </w:r>
          </w:p>
        </w:tc>
        <w:tc>
          <w:tcPr>
            <w:tcW w:w="12015" w:type="dxa"/>
            <w:vAlign w:val="top"/>
          </w:tcPr>
          <w:p w14:paraId="104A3E52" w14:textId="6033C599" w:rsidR="00B51169" w:rsidRPr="00A206AE" w:rsidRDefault="00B51169" w:rsidP="00B5116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NATIONAL UNIFORMITY - Advice (Radiation Health Committee) - Other projects - Competencies</w:t>
            </w:r>
          </w:p>
        </w:tc>
      </w:tr>
      <w:tr w:rsidR="00B51169" w:rsidRPr="00A206AE" w14:paraId="65B5AE5C" w14:textId="77777777" w:rsidTr="00263B35">
        <w:trPr>
          <w:trHeight w:val="300"/>
        </w:trPr>
        <w:tc>
          <w:tcPr>
            <w:tcW w:w="2545" w:type="dxa"/>
            <w:vAlign w:val="top"/>
          </w:tcPr>
          <w:p w14:paraId="04EC17D4" w14:textId="6A55A284" w:rsidR="00B51169" w:rsidRPr="00A206AE" w:rsidRDefault="00B51169" w:rsidP="00B5116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2023/00993</w:t>
            </w:r>
          </w:p>
        </w:tc>
        <w:tc>
          <w:tcPr>
            <w:tcW w:w="12015" w:type="dxa"/>
            <w:vAlign w:val="top"/>
          </w:tcPr>
          <w:p w14:paraId="705AC7F3" w14:textId="3D306768" w:rsidR="00B51169" w:rsidRPr="00A206AE" w:rsidRDefault="00B51169" w:rsidP="00B5116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NATIONAL UNIFORMITY - Advice (Radiation Health Committee) - Other projects - Competencies - Skills Australia courses</w:t>
            </w:r>
          </w:p>
        </w:tc>
      </w:tr>
      <w:tr w:rsidR="00B51169" w:rsidRPr="00A206AE" w14:paraId="67911BBD" w14:textId="77777777" w:rsidTr="00263B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5" w:type="dxa"/>
            <w:vAlign w:val="top"/>
          </w:tcPr>
          <w:p w14:paraId="05EEEDA5" w14:textId="724891D1" w:rsidR="00B51169" w:rsidRPr="00A206AE" w:rsidRDefault="00B51169" w:rsidP="00B5116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2023/00994</w:t>
            </w:r>
          </w:p>
        </w:tc>
        <w:tc>
          <w:tcPr>
            <w:tcW w:w="12015" w:type="dxa"/>
            <w:vAlign w:val="top"/>
          </w:tcPr>
          <w:p w14:paraId="3A1F8DD6" w14:textId="04FBDF0C" w:rsidR="00B51169" w:rsidRPr="00A206AE" w:rsidRDefault="00B51169" w:rsidP="00B5116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NATIONAL UNIFORMITY - Advice (Radiation Health Committee) - Other projects - Competencies - Skills Australia courses - Consign Radioactive Material</w:t>
            </w:r>
          </w:p>
        </w:tc>
      </w:tr>
      <w:tr w:rsidR="00B51169" w:rsidRPr="00A206AE" w14:paraId="5E396295" w14:textId="77777777" w:rsidTr="00263B35">
        <w:trPr>
          <w:trHeight w:val="300"/>
        </w:trPr>
        <w:tc>
          <w:tcPr>
            <w:tcW w:w="2545" w:type="dxa"/>
            <w:vAlign w:val="top"/>
          </w:tcPr>
          <w:p w14:paraId="44E20910" w14:textId="650F0665" w:rsidR="00B51169" w:rsidRPr="00A206AE" w:rsidRDefault="00B51169" w:rsidP="00B5116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2023/00995</w:t>
            </w:r>
          </w:p>
        </w:tc>
        <w:tc>
          <w:tcPr>
            <w:tcW w:w="12015" w:type="dxa"/>
            <w:vAlign w:val="top"/>
          </w:tcPr>
          <w:p w14:paraId="2E8277C4" w14:textId="4DA86FCE" w:rsidR="00B51169" w:rsidRPr="00A206AE" w:rsidRDefault="00B51169" w:rsidP="00B5116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NATIONAL UNIFORMITY - Advice (Radiation Health Committee) - Other projects - Competencies - Skills Australia courses - Graduate Certificate in Radiation Safety</w:t>
            </w:r>
          </w:p>
        </w:tc>
      </w:tr>
      <w:tr w:rsidR="00B51169" w:rsidRPr="00A206AE" w14:paraId="38911892" w14:textId="77777777" w:rsidTr="00263B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5" w:type="dxa"/>
            <w:vAlign w:val="top"/>
          </w:tcPr>
          <w:p w14:paraId="5A87D9CD" w14:textId="0C753A1E" w:rsidR="00B51169" w:rsidRPr="00A206AE" w:rsidRDefault="00B51169" w:rsidP="00B5116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2023/00996</w:t>
            </w:r>
          </w:p>
        </w:tc>
        <w:tc>
          <w:tcPr>
            <w:tcW w:w="12015" w:type="dxa"/>
            <w:vAlign w:val="top"/>
          </w:tcPr>
          <w:p w14:paraId="28BB67FD" w14:textId="51D5FE43" w:rsidR="00B51169" w:rsidRPr="00A206AE" w:rsidRDefault="00B51169" w:rsidP="00B5116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NATIONAL UNIFORMITY - Advice (Radiation Health Committee) - Other projects - Competencies - Skills Australia courses - Handle and Transport RM</w:t>
            </w:r>
          </w:p>
        </w:tc>
      </w:tr>
      <w:tr w:rsidR="00B51169" w:rsidRPr="00A206AE" w14:paraId="158C6956" w14:textId="77777777" w:rsidTr="00263B35">
        <w:trPr>
          <w:trHeight w:val="300"/>
        </w:trPr>
        <w:tc>
          <w:tcPr>
            <w:tcW w:w="2545" w:type="dxa"/>
            <w:noWrap/>
            <w:vAlign w:val="top"/>
          </w:tcPr>
          <w:p w14:paraId="316873B4" w14:textId="08435A2F" w:rsidR="00B51169" w:rsidRPr="00A206AE" w:rsidRDefault="00B51169" w:rsidP="00B5116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2023/00997</w:t>
            </w:r>
          </w:p>
        </w:tc>
        <w:tc>
          <w:tcPr>
            <w:tcW w:w="12015" w:type="dxa"/>
            <w:noWrap/>
            <w:vAlign w:val="top"/>
          </w:tcPr>
          <w:p w14:paraId="0F2B91FE" w14:textId="198834AC" w:rsidR="00B51169" w:rsidRPr="00A206AE" w:rsidRDefault="00B51169" w:rsidP="00B5116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NATIONAL UNIFORMITY - Advice (Radiation Health Committee) - Other projects - Competencies - Skills Australia courses - Monitor Radiation</w:t>
            </w:r>
          </w:p>
        </w:tc>
      </w:tr>
      <w:tr w:rsidR="00B51169" w:rsidRPr="00A206AE" w14:paraId="21BE6B47" w14:textId="77777777" w:rsidTr="00263B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5" w:type="dxa"/>
            <w:noWrap/>
            <w:vAlign w:val="top"/>
          </w:tcPr>
          <w:p w14:paraId="46B1B43A" w14:textId="1AE762EA" w:rsidR="00B51169" w:rsidRPr="00A206AE" w:rsidRDefault="00B51169" w:rsidP="00B5116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2023/00998</w:t>
            </w:r>
          </w:p>
        </w:tc>
        <w:tc>
          <w:tcPr>
            <w:tcW w:w="12015" w:type="dxa"/>
            <w:noWrap/>
            <w:vAlign w:val="top"/>
          </w:tcPr>
          <w:p w14:paraId="2A5BE073" w14:textId="19596648" w:rsidR="00B51169" w:rsidRPr="00A206AE" w:rsidRDefault="00B51169" w:rsidP="00B5116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NATIONAL UNIFORMITY - Advice (Radiation Health Committee) - Other projects - Competencies - Skills Australia courses - Perform basic radiation measurements</w:t>
            </w:r>
          </w:p>
        </w:tc>
      </w:tr>
      <w:tr w:rsidR="00B51169" w:rsidRPr="00A206AE" w14:paraId="5CDFBBB4" w14:textId="77777777" w:rsidTr="00263B35">
        <w:trPr>
          <w:trHeight w:val="300"/>
        </w:trPr>
        <w:tc>
          <w:tcPr>
            <w:tcW w:w="2545" w:type="dxa"/>
            <w:vAlign w:val="top"/>
          </w:tcPr>
          <w:p w14:paraId="212651EB" w14:textId="39CA7A6F" w:rsidR="00B51169" w:rsidRPr="00A206AE" w:rsidRDefault="00B51169" w:rsidP="00B5116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2023/00999</w:t>
            </w:r>
          </w:p>
        </w:tc>
        <w:tc>
          <w:tcPr>
            <w:tcW w:w="12015" w:type="dxa"/>
            <w:vAlign w:val="top"/>
          </w:tcPr>
          <w:p w14:paraId="56217704" w14:textId="15B589B0" w:rsidR="00B51169" w:rsidRPr="00A206AE" w:rsidRDefault="00B51169" w:rsidP="00B5116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NATIONAL UNIFORMITY - Advice (Radiation Health Committee) - Other projects - Competencies - Skills Australia courses - Radiation Safety Working with Ores</w:t>
            </w:r>
          </w:p>
        </w:tc>
      </w:tr>
      <w:tr w:rsidR="00B51169" w:rsidRPr="00A206AE" w14:paraId="60E34F5C" w14:textId="77777777" w:rsidTr="00263B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5" w:type="dxa"/>
            <w:vAlign w:val="top"/>
          </w:tcPr>
          <w:p w14:paraId="0E30CDC6" w14:textId="27C7BC7B" w:rsidR="00B51169" w:rsidRPr="00A206AE" w:rsidRDefault="00B51169" w:rsidP="00B5116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2023/01000</w:t>
            </w:r>
          </w:p>
        </w:tc>
        <w:tc>
          <w:tcPr>
            <w:tcW w:w="12015" w:type="dxa"/>
            <w:vAlign w:val="top"/>
          </w:tcPr>
          <w:p w14:paraId="0152CF32" w14:textId="706FDAE2" w:rsidR="00B51169" w:rsidRPr="00A206AE" w:rsidRDefault="00B51169" w:rsidP="00B5116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NATIONAL UNIFORMITY - Advice (Radiation Health Committee) - Other projects - Competencies - Skills Australia courses - Radiation Technician Safety</w:t>
            </w:r>
          </w:p>
        </w:tc>
      </w:tr>
      <w:tr w:rsidR="00B51169" w:rsidRPr="00A206AE" w14:paraId="1997F330" w14:textId="77777777" w:rsidTr="00263B35">
        <w:trPr>
          <w:trHeight w:val="300"/>
        </w:trPr>
        <w:tc>
          <w:tcPr>
            <w:tcW w:w="2545" w:type="dxa"/>
            <w:vAlign w:val="top"/>
          </w:tcPr>
          <w:p w14:paraId="60F84D10" w14:textId="34969174" w:rsidR="00B51169" w:rsidRPr="00A206AE" w:rsidRDefault="00B51169" w:rsidP="00B5116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2023/01001</w:t>
            </w:r>
          </w:p>
        </w:tc>
        <w:tc>
          <w:tcPr>
            <w:tcW w:w="12015" w:type="dxa"/>
            <w:vAlign w:val="top"/>
          </w:tcPr>
          <w:p w14:paraId="30B13701" w14:textId="0E2D07EA" w:rsidR="00B51169" w:rsidRPr="00A206AE" w:rsidRDefault="00B51169" w:rsidP="00B5116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NATIONAL UNIFORMITY - Advice (Radiation Health Committee) - Other projects - Competencies - Skills Australia courses - Radiation Unsealed Sources Safety</w:t>
            </w:r>
          </w:p>
        </w:tc>
      </w:tr>
      <w:tr w:rsidR="00B51169" w:rsidRPr="00A206AE" w14:paraId="2D5C3E12" w14:textId="77777777" w:rsidTr="00263B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5" w:type="dxa"/>
            <w:vAlign w:val="top"/>
          </w:tcPr>
          <w:p w14:paraId="75593966" w14:textId="0F56CFA8" w:rsidR="00B51169" w:rsidRPr="00A206AE" w:rsidRDefault="00B51169" w:rsidP="00B5116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2023/01002</w:t>
            </w:r>
          </w:p>
        </w:tc>
        <w:tc>
          <w:tcPr>
            <w:tcW w:w="12015" w:type="dxa"/>
            <w:vAlign w:val="top"/>
          </w:tcPr>
          <w:p w14:paraId="7AFBEA66" w14:textId="70956091" w:rsidR="00B51169" w:rsidRPr="00A206AE" w:rsidRDefault="00B51169" w:rsidP="00B5116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NATIONAL UNIFORMITY - Advice (Radiation Health Committee) - Other projects - Competencies - Skills Australia courses - Vocational Graduate Certificate in Radiation Safety</w:t>
            </w:r>
          </w:p>
        </w:tc>
      </w:tr>
      <w:tr w:rsidR="00B51169" w:rsidRPr="00A206AE" w14:paraId="1CFB8A18" w14:textId="77777777" w:rsidTr="00263B35">
        <w:trPr>
          <w:trHeight w:val="300"/>
        </w:trPr>
        <w:tc>
          <w:tcPr>
            <w:tcW w:w="2545" w:type="dxa"/>
            <w:vAlign w:val="top"/>
          </w:tcPr>
          <w:p w14:paraId="46C60B7C" w14:textId="10692292" w:rsidR="00B51169" w:rsidRPr="00A206AE" w:rsidRDefault="00B51169" w:rsidP="00B5116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2023/01003</w:t>
            </w:r>
          </w:p>
        </w:tc>
        <w:tc>
          <w:tcPr>
            <w:tcW w:w="12015" w:type="dxa"/>
            <w:vAlign w:val="top"/>
          </w:tcPr>
          <w:p w14:paraId="36B370CF" w14:textId="2DA67C3C" w:rsidR="00B51169" w:rsidRPr="00A206AE" w:rsidRDefault="00B51169" w:rsidP="00B5116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NATIONAL UNIFORMITY - Advice (Radiation Health Committee) - Other projects - Competencies - Skills Australia courses - Work Safely with radiation - sealed source</w:t>
            </w:r>
          </w:p>
        </w:tc>
      </w:tr>
      <w:tr w:rsidR="00B51169" w:rsidRPr="00A206AE" w14:paraId="7268297C" w14:textId="77777777" w:rsidTr="00263B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5" w:type="dxa"/>
            <w:vAlign w:val="top"/>
          </w:tcPr>
          <w:p w14:paraId="78ED8CD6" w14:textId="2C5FF9E8" w:rsidR="00B51169" w:rsidRPr="00A206AE" w:rsidRDefault="00B51169" w:rsidP="00B5116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2023/00819</w:t>
            </w:r>
          </w:p>
        </w:tc>
        <w:tc>
          <w:tcPr>
            <w:tcW w:w="12015" w:type="dxa"/>
            <w:vAlign w:val="top"/>
          </w:tcPr>
          <w:p w14:paraId="4C40F0F1" w14:textId="66F8D074" w:rsidR="00B51169" w:rsidRPr="00A206AE" w:rsidRDefault="00B51169" w:rsidP="00B5116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NATIONAL UNIFORMITY - Advice (Radiation Health Committee) - Other projects - Compliance Testing submissions</w:t>
            </w:r>
          </w:p>
        </w:tc>
      </w:tr>
      <w:tr w:rsidR="00B51169" w:rsidRPr="00A206AE" w14:paraId="74C6A5F8" w14:textId="77777777" w:rsidTr="00263B35">
        <w:trPr>
          <w:trHeight w:val="300"/>
        </w:trPr>
        <w:tc>
          <w:tcPr>
            <w:tcW w:w="2545" w:type="dxa"/>
            <w:vAlign w:val="top"/>
          </w:tcPr>
          <w:p w14:paraId="210C7562" w14:textId="7902FBF7" w:rsidR="00B51169" w:rsidRPr="00A206AE" w:rsidRDefault="00B51169" w:rsidP="00B5116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2023/01004</w:t>
            </w:r>
          </w:p>
        </w:tc>
        <w:tc>
          <w:tcPr>
            <w:tcW w:w="12015" w:type="dxa"/>
            <w:vAlign w:val="top"/>
          </w:tcPr>
          <w:p w14:paraId="75FFE37A" w14:textId="7261D6FE" w:rsidR="00B51169" w:rsidRPr="00A206AE" w:rsidRDefault="00B51169" w:rsidP="00B5116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NATIONAL UNIFORMITY - Advice (Radiation Health Committee) - Other projects - DIAS standard</w:t>
            </w:r>
          </w:p>
        </w:tc>
      </w:tr>
      <w:tr w:rsidR="00B51169" w:rsidRPr="00A206AE" w14:paraId="7F0A87B9" w14:textId="77777777" w:rsidTr="00263B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5" w:type="dxa"/>
            <w:vAlign w:val="top"/>
          </w:tcPr>
          <w:p w14:paraId="03DA159B" w14:textId="028925E6" w:rsidR="00B51169" w:rsidRPr="00A206AE" w:rsidRDefault="00B51169" w:rsidP="00B5116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2023/01005</w:t>
            </w:r>
          </w:p>
        </w:tc>
        <w:tc>
          <w:tcPr>
            <w:tcW w:w="12015" w:type="dxa"/>
            <w:vAlign w:val="top"/>
          </w:tcPr>
          <w:p w14:paraId="607B8E2F" w14:textId="2E81BAD9" w:rsidR="00B51169" w:rsidRPr="00A206AE" w:rsidRDefault="00B51169" w:rsidP="00B5116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NATIONAL UNIFORMITY - Advice (Radiation Health Committee) - Other projects - Dosimetry Service Provider Standards</w:t>
            </w:r>
          </w:p>
        </w:tc>
      </w:tr>
      <w:tr w:rsidR="00B51169" w:rsidRPr="00A206AE" w14:paraId="7C42E4B6" w14:textId="77777777" w:rsidTr="00263B35">
        <w:trPr>
          <w:trHeight w:val="300"/>
        </w:trPr>
        <w:tc>
          <w:tcPr>
            <w:tcW w:w="2545" w:type="dxa"/>
            <w:vAlign w:val="top"/>
          </w:tcPr>
          <w:p w14:paraId="5205BE90" w14:textId="7EA9A9C0" w:rsidR="00B51169" w:rsidRPr="00A206AE" w:rsidRDefault="00B51169" w:rsidP="00B5116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2023/01006</w:t>
            </w:r>
          </w:p>
        </w:tc>
        <w:tc>
          <w:tcPr>
            <w:tcW w:w="12015" w:type="dxa"/>
            <w:vAlign w:val="top"/>
          </w:tcPr>
          <w:p w14:paraId="416C8BFB" w14:textId="015AFD2B" w:rsidR="00B51169" w:rsidRPr="00A206AE" w:rsidRDefault="00B51169" w:rsidP="00B5116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NATIONAL UNIFORMITY - Advice (Radiation Health Committee) - Other projects - Dosimetry Service Provider Standards - DSP Accreditation Working Group</w:t>
            </w:r>
          </w:p>
        </w:tc>
      </w:tr>
      <w:tr w:rsidR="00B51169" w:rsidRPr="00A206AE" w14:paraId="28C93AC0" w14:textId="77777777" w:rsidTr="00263B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8"/>
        </w:trPr>
        <w:tc>
          <w:tcPr>
            <w:tcW w:w="2545" w:type="dxa"/>
            <w:vAlign w:val="top"/>
          </w:tcPr>
          <w:p w14:paraId="2D4D13BA" w14:textId="4DE23105" w:rsidR="00B51169" w:rsidRPr="00A206AE" w:rsidRDefault="00B51169" w:rsidP="00B5116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2023/01007</w:t>
            </w:r>
          </w:p>
        </w:tc>
        <w:tc>
          <w:tcPr>
            <w:tcW w:w="12015" w:type="dxa"/>
            <w:vAlign w:val="top"/>
          </w:tcPr>
          <w:p w14:paraId="00FA98EC" w14:textId="1AAF0795" w:rsidR="00B51169" w:rsidRPr="00A206AE" w:rsidRDefault="00B51169" w:rsidP="00B5116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NATIONAL UNIFORMITY - Advice (Radiation Health Committee) - Other projects - Full Body Scanners </w:t>
            </w:r>
            <w:proofErr w:type="gramStart"/>
            <w:r>
              <w:rPr>
                <w:rFonts w:ascii="Calibri" w:hAnsi="Calibri" w:cs="Calibri"/>
                <w:color w:val="000000"/>
              </w:rPr>
              <w:t>At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Correctional Facilities</w:t>
            </w:r>
          </w:p>
        </w:tc>
      </w:tr>
      <w:tr w:rsidR="00B51169" w:rsidRPr="00A206AE" w14:paraId="48009EA2" w14:textId="77777777" w:rsidTr="00263B35">
        <w:trPr>
          <w:trHeight w:val="300"/>
        </w:trPr>
        <w:tc>
          <w:tcPr>
            <w:tcW w:w="2545" w:type="dxa"/>
            <w:noWrap/>
            <w:vAlign w:val="top"/>
          </w:tcPr>
          <w:p w14:paraId="4ADFA740" w14:textId="797F79D5" w:rsidR="00B51169" w:rsidRPr="00A206AE" w:rsidRDefault="00B51169" w:rsidP="00B5116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2023/01092</w:t>
            </w:r>
          </w:p>
        </w:tc>
        <w:tc>
          <w:tcPr>
            <w:tcW w:w="12015" w:type="dxa"/>
            <w:noWrap/>
            <w:vAlign w:val="top"/>
          </w:tcPr>
          <w:p w14:paraId="01201CE1" w14:textId="47C29202" w:rsidR="00B51169" w:rsidRPr="00A206AE" w:rsidRDefault="00B51169" w:rsidP="00B5116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NATIONAL UNIFORMITY - Advice (Radiation Health Committee) - Other projects - Mobile CT Systems Working Group</w:t>
            </w:r>
          </w:p>
        </w:tc>
      </w:tr>
      <w:tr w:rsidR="00B51169" w:rsidRPr="00A206AE" w14:paraId="32E2F7F6" w14:textId="77777777" w:rsidTr="00263B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tcW w:w="2545" w:type="dxa"/>
            <w:vAlign w:val="top"/>
          </w:tcPr>
          <w:p w14:paraId="5AD27DD9" w14:textId="2A71EB99" w:rsidR="00B51169" w:rsidRPr="00A206AE" w:rsidRDefault="00B51169" w:rsidP="00B5116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2023/01009</w:t>
            </w:r>
          </w:p>
        </w:tc>
        <w:tc>
          <w:tcPr>
            <w:tcW w:w="12015" w:type="dxa"/>
            <w:vAlign w:val="top"/>
          </w:tcPr>
          <w:p w14:paraId="5832E0B2" w14:textId="0E682285" w:rsidR="00B51169" w:rsidRPr="00A206AE" w:rsidRDefault="00B51169" w:rsidP="00B5116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NATIONAL UNIFORMITY - Advice (Radiation Health Committee) - Other projects - Safety and Security of Sources</w:t>
            </w:r>
          </w:p>
        </w:tc>
      </w:tr>
      <w:tr w:rsidR="00B51169" w:rsidRPr="00A206AE" w14:paraId="2178835E" w14:textId="77777777" w:rsidTr="00263B35">
        <w:trPr>
          <w:trHeight w:val="300"/>
        </w:trPr>
        <w:tc>
          <w:tcPr>
            <w:tcW w:w="2545" w:type="dxa"/>
            <w:noWrap/>
            <w:vAlign w:val="top"/>
          </w:tcPr>
          <w:p w14:paraId="484F7667" w14:textId="6F6812F0" w:rsidR="00B51169" w:rsidRPr="00A206AE" w:rsidRDefault="00B51169" w:rsidP="00B5116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2023/00974</w:t>
            </w:r>
          </w:p>
        </w:tc>
        <w:tc>
          <w:tcPr>
            <w:tcW w:w="12015" w:type="dxa"/>
            <w:noWrap/>
            <w:vAlign w:val="top"/>
          </w:tcPr>
          <w:p w14:paraId="2B7E25AF" w14:textId="4C01048F" w:rsidR="00B51169" w:rsidRPr="00A206AE" w:rsidRDefault="00B51169" w:rsidP="00B5116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NATIONAL UNIFORMITY - Advice (Radiation Health Committee) - Remote Control Radiographic X-ray Equipment</w:t>
            </w:r>
          </w:p>
        </w:tc>
      </w:tr>
      <w:tr w:rsidR="00B51169" w:rsidRPr="00A206AE" w14:paraId="122C3ED6" w14:textId="77777777" w:rsidTr="00263B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5" w:type="dxa"/>
            <w:noWrap/>
            <w:vAlign w:val="top"/>
          </w:tcPr>
          <w:p w14:paraId="275469FE" w14:textId="06AB7089" w:rsidR="00B51169" w:rsidRPr="00A206AE" w:rsidRDefault="00B51169" w:rsidP="00B5116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2023/01039</w:t>
            </w:r>
          </w:p>
        </w:tc>
        <w:tc>
          <w:tcPr>
            <w:tcW w:w="12015" w:type="dxa"/>
            <w:noWrap/>
            <w:vAlign w:val="top"/>
          </w:tcPr>
          <w:p w14:paraId="6C72FBA1" w14:textId="5E18BD49" w:rsidR="00B51169" w:rsidRPr="00A206AE" w:rsidRDefault="00B51169" w:rsidP="00B5116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NATIONAL UNIFORMITY - Advice (Radiation Health Committee) - Review of RHC work with RHERP Feb 2023</w:t>
            </w:r>
          </w:p>
        </w:tc>
      </w:tr>
      <w:tr w:rsidR="00B51169" w:rsidRPr="00A206AE" w14:paraId="40AA6837" w14:textId="77777777" w:rsidTr="00263B35">
        <w:trPr>
          <w:trHeight w:val="300"/>
        </w:trPr>
        <w:tc>
          <w:tcPr>
            <w:tcW w:w="2545" w:type="dxa"/>
            <w:noWrap/>
            <w:vAlign w:val="top"/>
          </w:tcPr>
          <w:p w14:paraId="46734839" w14:textId="7A08E83F" w:rsidR="00B51169" w:rsidRPr="00A206AE" w:rsidRDefault="00B51169" w:rsidP="00B5116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2023/01040</w:t>
            </w:r>
          </w:p>
        </w:tc>
        <w:tc>
          <w:tcPr>
            <w:tcW w:w="12015" w:type="dxa"/>
            <w:noWrap/>
            <w:vAlign w:val="top"/>
          </w:tcPr>
          <w:p w14:paraId="4FA67A30" w14:textId="76228377" w:rsidR="00B51169" w:rsidRPr="00A206AE" w:rsidRDefault="00B51169" w:rsidP="00B5116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NATIONAL UNIFORMITY - Advice (Radiation Health Committee) - RHC Working Groups</w:t>
            </w:r>
          </w:p>
        </w:tc>
      </w:tr>
      <w:tr w:rsidR="00B51169" w:rsidRPr="00A206AE" w14:paraId="496B4397" w14:textId="77777777" w:rsidTr="00263B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5" w:type="dxa"/>
            <w:vAlign w:val="top"/>
          </w:tcPr>
          <w:p w14:paraId="646CEB95" w14:textId="42C2A6BB" w:rsidR="00B51169" w:rsidRPr="00A206AE" w:rsidRDefault="00B51169" w:rsidP="00B5116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2023/01046</w:t>
            </w:r>
          </w:p>
        </w:tc>
        <w:tc>
          <w:tcPr>
            <w:tcW w:w="12015" w:type="dxa"/>
            <w:vAlign w:val="top"/>
          </w:tcPr>
          <w:p w14:paraId="419698A8" w14:textId="251A664A" w:rsidR="00B51169" w:rsidRPr="00A206AE" w:rsidRDefault="00B51169" w:rsidP="00B5116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NATIONAL UNIFORMITY - Advice (Radiation Health Committee) - RPS document review - Dental Code (RPS10)</w:t>
            </w:r>
          </w:p>
        </w:tc>
      </w:tr>
      <w:tr w:rsidR="00B51169" w:rsidRPr="00A206AE" w14:paraId="23F86ABB" w14:textId="77777777" w:rsidTr="00263B35">
        <w:trPr>
          <w:trHeight w:val="300"/>
        </w:trPr>
        <w:tc>
          <w:tcPr>
            <w:tcW w:w="2545" w:type="dxa"/>
            <w:vAlign w:val="top"/>
          </w:tcPr>
          <w:p w14:paraId="330CDA8A" w14:textId="408338DD" w:rsidR="00B51169" w:rsidRPr="00A206AE" w:rsidRDefault="00B51169" w:rsidP="00B5116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2023/01050</w:t>
            </w:r>
          </w:p>
        </w:tc>
        <w:tc>
          <w:tcPr>
            <w:tcW w:w="12015" w:type="dxa"/>
            <w:vAlign w:val="top"/>
          </w:tcPr>
          <w:p w14:paraId="0F289C14" w14:textId="00D2FAAE" w:rsidR="00B51169" w:rsidRPr="00A206AE" w:rsidRDefault="00B51169" w:rsidP="00B5116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NATIONAL UNIFORMITY - Advice (Radiation Health Committee) - RPS document review - MEC Guidance</w:t>
            </w:r>
          </w:p>
        </w:tc>
      </w:tr>
      <w:tr w:rsidR="00B51169" w:rsidRPr="00A206AE" w14:paraId="2257A5C1" w14:textId="77777777" w:rsidTr="00263B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5" w:type="dxa"/>
            <w:vAlign w:val="top"/>
          </w:tcPr>
          <w:p w14:paraId="0C235C02" w14:textId="05294377" w:rsidR="00B51169" w:rsidRPr="00A206AE" w:rsidRDefault="00B51169" w:rsidP="00B51169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2023/01051</w:t>
            </w:r>
          </w:p>
        </w:tc>
        <w:tc>
          <w:tcPr>
            <w:tcW w:w="12015" w:type="dxa"/>
            <w:vAlign w:val="top"/>
          </w:tcPr>
          <w:p w14:paraId="438D648F" w14:textId="38E797DD" w:rsidR="00B51169" w:rsidRPr="00A206AE" w:rsidRDefault="00B51169" w:rsidP="00B51169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NATIONAL UNIFORMITY - Advice (Radiation Health Committee) - RPS document review - Radiation Gauges (RPS 5&amp;13)</w:t>
            </w:r>
          </w:p>
        </w:tc>
      </w:tr>
      <w:tr w:rsidR="00B51169" w:rsidRPr="00A206AE" w14:paraId="5E8BAB23" w14:textId="77777777" w:rsidTr="00263B35">
        <w:trPr>
          <w:trHeight w:val="300"/>
        </w:trPr>
        <w:tc>
          <w:tcPr>
            <w:tcW w:w="2545" w:type="dxa"/>
            <w:vAlign w:val="top"/>
          </w:tcPr>
          <w:p w14:paraId="5A87B841" w14:textId="1B0DE328" w:rsidR="00B51169" w:rsidRDefault="00B51169" w:rsidP="00B51169">
            <w:pPr>
              <w:spacing w:befor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2023/01055</w:t>
            </w:r>
          </w:p>
        </w:tc>
        <w:tc>
          <w:tcPr>
            <w:tcW w:w="12015" w:type="dxa"/>
            <w:vAlign w:val="top"/>
          </w:tcPr>
          <w:p w14:paraId="23B47F7D" w14:textId="27B9CB09" w:rsidR="00B51169" w:rsidRDefault="00B51169" w:rsidP="00B51169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NATIONAL UNIFORMITY - Advice (Radiation Health Committee) - RPS document review - Well-logging</w:t>
            </w:r>
          </w:p>
        </w:tc>
      </w:tr>
      <w:tr w:rsidR="00B51169" w:rsidRPr="00A206AE" w14:paraId="7D9CCBA0" w14:textId="77777777" w:rsidTr="00263B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5" w:type="dxa"/>
            <w:vAlign w:val="top"/>
          </w:tcPr>
          <w:p w14:paraId="726F015D" w14:textId="7ED02E79" w:rsidR="00B51169" w:rsidRDefault="00B51169" w:rsidP="00B51169">
            <w:pPr>
              <w:spacing w:befor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2023/01059</w:t>
            </w:r>
          </w:p>
        </w:tc>
        <w:tc>
          <w:tcPr>
            <w:tcW w:w="12015" w:type="dxa"/>
            <w:vAlign w:val="top"/>
          </w:tcPr>
          <w:p w14:paraId="27944160" w14:textId="1DAEDDBB" w:rsidR="00B51169" w:rsidRDefault="00B51169" w:rsidP="00B51169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NATIONAL UNIFORMITY - Advice (Radiation Health Committee) - RPS document review - X-ray equipment (RHS 9, 21 &amp; 22)</w:t>
            </w:r>
          </w:p>
        </w:tc>
      </w:tr>
      <w:tr w:rsidR="00B51169" w:rsidRPr="00A206AE" w14:paraId="27C7DDB7" w14:textId="77777777" w:rsidTr="00263B35">
        <w:trPr>
          <w:trHeight w:val="300"/>
        </w:trPr>
        <w:tc>
          <w:tcPr>
            <w:tcW w:w="2545" w:type="dxa"/>
            <w:vAlign w:val="top"/>
          </w:tcPr>
          <w:p w14:paraId="6E244DCC" w14:textId="1393D9F6" w:rsidR="00B51169" w:rsidRDefault="00B51169" w:rsidP="00B51169">
            <w:pPr>
              <w:spacing w:befor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2023/01155</w:t>
            </w:r>
          </w:p>
        </w:tc>
        <w:tc>
          <w:tcPr>
            <w:tcW w:w="12015" w:type="dxa"/>
            <w:vAlign w:val="top"/>
          </w:tcPr>
          <w:p w14:paraId="01C96F84" w14:textId="587D1105" w:rsidR="00B51169" w:rsidRDefault="00B51169" w:rsidP="00B51169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PERSONNEL - Contracting Out - Frazer-Nash Consultancy: OPAL FRPS replacement</w:t>
            </w:r>
          </w:p>
        </w:tc>
      </w:tr>
      <w:tr w:rsidR="00B51169" w:rsidRPr="00A206AE" w14:paraId="4FB45801" w14:textId="77777777" w:rsidTr="00263B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5" w:type="dxa"/>
            <w:vAlign w:val="top"/>
          </w:tcPr>
          <w:p w14:paraId="27469569" w14:textId="2A1D6B8A" w:rsidR="00B51169" w:rsidRDefault="00B51169" w:rsidP="00B51169">
            <w:pPr>
              <w:spacing w:befor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2023/01160</w:t>
            </w:r>
          </w:p>
        </w:tc>
        <w:tc>
          <w:tcPr>
            <w:tcW w:w="12015" w:type="dxa"/>
            <w:vAlign w:val="top"/>
          </w:tcPr>
          <w:p w14:paraId="59DEB436" w14:textId="5102CE99" w:rsidR="00B51169" w:rsidRDefault="00B51169" w:rsidP="00B51169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PERSONNEL - Employment Conditions - Student Placements - Master of Org Psych placements</w:t>
            </w:r>
          </w:p>
        </w:tc>
      </w:tr>
      <w:tr w:rsidR="00B51169" w:rsidRPr="00A206AE" w14:paraId="7E2BE123" w14:textId="77777777" w:rsidTr="00263B35">
        <w:trPr>
          <w:trHeight w:val="300"/>
        </w:trPr>
        <w:tc>
          <w:tcPr>
            <w:tcW w:w="2545" w:type="dxa"/>
            <w:vAlign w:val="top"/>
          </w:tcPr>
          <w:p w14:paraId="2307F5C8" w14:textId="45B35750" w:rsidR="00B51169" w:rsidRDefault="00B51169" w:rsidP="00B51169">
            <w:pPr>
              <w:spacing w:befor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2023/01150</w:t>
            </w:r>
          </w:p>
        </w:tc>
        <w:tc>
          <w:tcPr>
            <w:tcW w:w="12015" w:type="dxa"/>
            <w:vAlign w:val="top"/>
          </w:tcPr>
          <w:p w14:paraId="036CC0C4" w14:textId="73BC9EFE" w:rsidR="00B51169" w:rsidRDefault="00B51169" w:rsidP="00B51169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PERSONNEL - Performance Management - ARPANSA Award 2023</w:t>
            </w:r>
          </w:p>
        </w:tc>
      </w:tr>
      <w:tr w:rsidR="00B51169" w:rsidRPr="00A206AE" w14:paraId="4197D2FF" w14:textId="77777777" w:rsidTr="00263B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5" w:type="dxa"/>
            <w:vAlign w:val="top"/>
          </w:tcPr>
          <w:p w14:paraId="5395A014" w14:textId="0C296B29" w:rsidR="00B51169" w:rsidRDefault="00B51169" w:rsidP="00B51169">
            <w:pPr>
              <w:spacing w:befor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2023/00816</w:t>
            </w:r>
          </w:p>
        </w:tc>
        <w:tc>
          <w:tcPr>
            <w:tcW w:w="12015" w:type="dxa"/>
            <w:vAlign w:val="top"/>
          </w:tcPr>
          <w:p w14:paraId="2E2AF8CE" w14:textId="262C6731" w:rsidR="00B51169" w:rsidRDefault="00B51169" w:rsidP="00B51169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PROCUREMENT - Acquisition - ARMs Procurement</w:t>
            </w:r>
          </w:p>
        </w:tc>
      </w:tr>
      <w:tr w:rsidR="00B51169" w:rsidRPr="00A206AE" w14:paraId="1B1F4B44" w14:textId="77777777" w:rsidTr="00263B35">
        <w:trPr>
          <w:trHeight w:val="300"/>
        </w:trPr>
        <w:tc>
          <w:tcPr>
            <w:tcW w:w="2545" w:type="dxa"/>
            <w:vAlign w:val="top"/>
          </w:tcPr>
          <w:p w14:paraId="3A002D44" w14:textId="2C00C83B" w:rsidR="00B51169" w:rsidRDefault="00B51169" w:rsidP="00B51169">
            <w:pPr>
              <w:spacing w:befor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2023/00814</w:t>
            </w:r>
          </w:p>
        </w:tc>
        <w:tc>
          <w:tcPr>
            <w:tcW w:w="12015" w:type="dxa"/>
            <w:vAlign w:val="top"/>
          </w:tcPr>
          <w:p w14:paraId="33D55B60" w14:textId="107F9274" w:rsidR="00B51169" w:rsidRDefault="00B51169" w:rsidP="00B51169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PROCUREMENT - Acquisition - CTBT Procurement</w:t>
            </w:r>
          </w:p>
        </w:tc>
      </w:tr>
      <w:tr w:rsidR="00B51169" w:rsidRPr="00A206AE" w14:paraId="2FEBDFFC" w14:textId="77777777" w:rsidTr="00263B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5" w:type="dxa"/>
            <w:vAlign w:val="top"/>
          </w:tcPr>
          <w:p w14:paraId="38FBCCF5" w14:textId="350E4C16" w:rsidR="00B51169" w:rsidRDefault="00B51169" w:rsidP="00B51169">
            <w:pPr>
              <w:spacing w:befor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2023/00815</w:t>
            </w:r>
          </w:p>
        </w:tc>
        <w:tc>
          <w:tcPr>
            <w:tcW w:w="12015" w:type="dxa"/>
            <w:vAlign w:val="top"/>
          </w:tcPr>
          <w:p w14:paraId="2EF2B3E3" w14:textId="092222D8" w:rsidR="00B51169" w:rsidRDefault="00B51169" w:rsidP="00B51169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PROCUREMENT - Acquisition - UV Network Procurement</w:t>
            </w:r>
          </w:p>
        </w:tc>
      </w:tr>
      <w:tr w:rsidR="00B51169" w:rsidRPr="00A206AE" w14:paraId="4E0D67BA" w14:textId="77777777" w:rsidTr="00263B35">
        <w:trPr>
          <w:trHeight w:val="300"/>
        </w:trPr>
        <w:tc>
          <w:tcPr>
            <w:tcW w:w="2545" w:type="dxa"/>
            <w:vAlign w:val="top"/>
          </w:tcPr>
          <w:p w14:paraId="06FC9C32" w14:textId="0089BADE" w:rsidR="00B51169" w:rsidRDefault="00B51169" w:rsidP="00B51169">
            <w:pPr>
              <w:spacing w:befor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2023/01161</w:t>
            </w:r>
          </w:p>
        </w:tc>
        <w:tc>
          <w:tcPr>
            <w:tcW w:w="12015" w:type="dxa"/>
            <w:vAlign w:val="top"/>
          </w:tcPr>
          <w:p w14:paraId="2400CEE2" w14:textId="7D9F5C81" w:rsidR="00B51169" w:rsidRDefault="00B51169" w:rsidP="00B51169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PROPERTY MANAGEMENT - Construction - Yallambie refurbishment</w:t>
            </w:r>
          </w:p>
        </w:tc>
      </w:tr>
      <w:tr w:rsidR="00B51169" w:rsidRPr="00A206AE" w14:paraId="2AF081F9" w14:textId="77777777" w:rsidTr="00263B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5" w:type="dxa"/>
            <w:vAlign w:val="top"/>
          </w:tcPr>
          <w:p w14:paraId="73512A2D" w14:textId="3ED28614" w:rsidR="00B51169" w:rsidRDefault="00B51169" w:rsidP="00B51169">
            <w:pPr>
              <w:spacing w:befor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2023/01162</w:t>
            </w:r>
          </w:p>
        </w:tc>
        <w:tc>
          <w:tcPr>
            <w:tcW w:w="12015" w:type="dxa"/>
            <w:vAlign w:val="top"/>
          </w:tcPr>
          <w:p w14:paraId="0BCBF7DD" w14:textId="65ACCF3A" w:rsidR="00B51169" w:rsidRDefault="00B51169" w:rsidP="00B51169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PROPERTY MANAGEMENT - Construction - Yallambie site maps with markups</w:t>
            </w:r>
          </w:p>
        </w:tc>
      </w:tr>
      <w:tr w:rsidR="00B51169" w:rsidRPr="00A206AE" w14:paraId="68A43635" w14:textId="77777777" w:rsidTr="00263B35">
        <w:trPr>
          <w:trHeight w:val="300"/>
        </w:trPr>
        <w:tc>
          <w:tcPr>
            <w:tcW w:w="2545" w:type="dxa"/>
            <w:vAlign w:val="top"/>
          </w:tcPr>
          <w:p w14:paraId="67B6F922" w14:textId="5AD1B526" w:rsidR="00B51169" w:rsidRDefault="00B51169" w:rsidP="00B511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2023/01317</w:t>
            </w:r>
          </w:p>
        </w:tc>
        <w:tc>
          <w:tcPr>
            <w:tcW w:w="12015" w:type="dxa"/>
            <w:vAlign w:val="top"/>
          </w:tcPr>
          <w:p w14:paraId="718078B9" w14:textId="0001A98A" w:rsidR="00B51169" w:rsidRDefault="00B51169" w:rsidP="00B51169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PROPERTY MANAGEMENT - Implementation - ATM Tender documentation</w:t>
            </w:r>
          </w:p>
        </w:tc>
      </w:tr>
      <w:tr w:rsidR="00FE5A74" w:rsidRPr="00A206AE" w14:paraId="19522133" w14:textId="77777777" w:rsidTr="00263B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5" w:type="dxa"/>
            <w:vAlign w:val="top"/>
          </w:tcPr>
          <w:p w14:paraId="7EC089C2" w14:textId="24B8374D" w:rsidR="00FE5A74" w:rsidRDefault="00FE5A74" w:rsidP="00FE5A74">
            <w:pPr>
              <w:spacing w:befor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2023/00803</w:t>
            </w:r>
          </w:p>
        </w:tc>
        <w:tc>
          <w:tcPr>
            <w:tcW w:w="12015" w:type="dxa"/>
            <w:vAlign w:val="top"/>
          </w:tcPr>
          <w:p w14:paraId="3B71D701" w14:textId="1B3CC4A7" w:rsidR="00FE5A74" w:rsidRDefault="00FE5A74" w:rsidP="00FE5A74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RADIATION HEALTH - Emergency Preparedness and Response - 3-Current Operations - 2023-09-29 - Whyalla lost source</w:t>
            </w:r>
          </w:p>
        </w:tc>
      </w:tr>
      <w:tr w:rsidR="00FE5A74" w:rsidRPr="00A206AE" w14:paraId="07BF10E0" w14:textId="77777777" w:rsidTr="00263B35">
        <w:trPr>
          <w:trHeight w:val="300"/>
        </w:trPr>
        <w:tc>
          <w:tcPr>
            <w:tcW w:w="2545" w:type="dxa"/>
            <w:vAlign w:val="top"/>
          </w:tcPr>
          <w:p w14:paraId="617A796D" w14:textId="38CD7778" w:rsidR="00FE5A74" w:rsidRDefault="00FE5A74" w:rsidP="00FE5A74">
            <w:pPr>
              <w:spacing w:befor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2023/00765</w:t>
            </w:r>
          </w:p>
        </w:tc>
        <w:tc>
          <w:tcPr>
            <w:tcW w:w="12015" w:type="dxa"/>
            <w:vAlign w:val="top"/>
          </w:tcPr>
          <w:p w14:paraId="32913585" w14:textId="0551048D" w:rsidR="00FE5A74" w:rsidRDefault="00FE5A74" w:rsidP="00FE5A74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RADIATION HEALTH - Environmental Radioactivity - Monitoring - UV - General Correspondence</w:t>
            </w:r>
          </w:p>
        </w:tc>
      </w:tr>
      <w:tr w:rsidR="00FE5A74" w:rsidRPr="00A206AE" w14:paraId="5DBD73E9" w14:textId="77777777" w:rsidTr="00263B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5" w:type="dxa"/>
            <w:vAlign w:val="top"/>
          </w:tcPr>
          <w:p w14:paraId="7ED06136" w14:textId="7E9C1A8E" w:rsidR="00FE5A74" w:rsidRDefault="00FE5A74" w:rsidP="00FE5A74">
            <w:pPr>
              <w:spacing w:befor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2023/00801</w:t>
            </w:r>
          </w:p>
        </w:tc>
        <w:tc>
          <w:tcPr>
            <w:tcW w:w="12015" w:type="dxa"/>
            <w:vAlign w:val="top"/>
          </w:tcPr>
          <w:p w14:paraId="1B2E63F5" w14:textId="10284C73" w:rsidR="00FE5A74" w:rsidRDefault="00FE5A74" w:rsidP="00FE5A74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RADIATION HEALTH - Health Impact Assessment - Maralinga - Maps in Map Drawer</w:t>
            </w:r>
          </w:p>
        </w:tc>
      </w:tr>
      <w:tr w:rsidR="00FE5A74" w:rsidRPr="00A206AE" w14:paraId="4823D2DC" w14:textId="77777777" w:rsidTr="00263B35">
        <w:trPr>
          <w:trHeight w:val="300"/>
        </w:trPr>
        <w:tc>
          <w:tcPr>
            <w:tcW w:w="2545" w:type="dxa"/>
            <w:vAlign w:val="top"/>
          </w:tcPr>
          <w:p w14:paraId="66BE4CE2" w14:textId="45B3A841" w:rsidR="00FE5A74" w:rsidRDefault="00FE5A74" w:rsidP="00FE5A74">
            <w:pPr>
              <w:spacing w:befor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2023/00818</w:t>
            </w:r>
          </w:p>
        </w:tc>
        <w:tc>
          <w:tcPr>
            <w:tcW w:w="12015" w:type="dxa"/>
            <w:vAlign w:val="top"/>
          </w:tcPr>
          <w:p w14:paraId="2D9855E4" w14:textId="7509863B" w:rsidR="00FE5A74" w:rsidRDefault="00FE5A74" w:rsidP="00FE5A74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RADIATION HEALTH - Visits - CTBT Travel</w:t>
            </w:r>
          </w:p>
        </w:tc>
      </w:tr>
      <w:tr w:rsidR="00FE5A74" w:rsidRPr="00A206AE" w14:paraId="5E6CAD0B" w14:textId="77777777" w:rsidTr="00263B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5" w:type="dxa"/>
            <w:vAlign w:val="top"/>
          </w:tcPr>
          <w:p w14:paraId="215D2342" w14:textId="184AAA65" w:rsidR="00FE5A74" w:rsidRDefault="00FE5A74" w:rsidP="00FE5A74">
            <w:pPr>
              <w:spacing w:befor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2023/00780</w:t>
            </w:r>
          </w:p>
        </w:tc>
        <w:tc>
          <w:tcPr>
            <w:tcW w:w="12015" w:type="dxa"/>
            <w:vAlign w:val="top"/>
          </w:tcPr>
          <w:p w14:paraId="0D1E4C95" w14:textId="096F76F4" w:rsidR="00FE5A74" w:rsidRDefault="00FE5A74" w:rsidP="00FE5A74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RADIATION REGULATION - Assessment - Australian Submarine Agency</w:t>
            </w:r>
          </w:p>
        </w:tc>
      </w:tr>
      <w:tr w:rsidR="00FE5A74" w:rsidRPr="00A206AE" w14:paraId="4A6DFF2D" w14:textId="77777777" w:rsidTr="00263B35">
        <w:trPr>
          <w:trHeight w:val="300"/>
        </w:trPr>
        <w:tc>
          <w:tcPr>
            <w:tcW w:w="2545" w:type="dxa"/>
            <w:vAlign w:val="top"/>
          </w:tcPr>
          <w:p w14:paraId="0A3772B0" w14:textId="0377A3EF" w:rsidR="00FE5A74" w:rsidRDefault="00FE5A74" w:rsidP="00FE5A74">
            <w:pPr>
              <w:spacing w:befor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2023/00787</w:t>
            </w:r>
          </w:p>
        </w:tc>
        <w:tc>
          <w:tcPr>
            <w:tcW w:w="12015" w:type="dxa"/>
            <w:vAlign w:val="top"/>
          </w:tcPr>
          <w:p w14:paraId="0C378ECD" w14:textId="14332950" w:rsidR="00FE5A74" w:rsidRDefault="00FE5A74" w:rsidP="00FE5A74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RADIATION REGULATION - Assessment - Facility Licence F0157 - ANSTO - OPAL Reactor - Section 63 Submission - E0262 – Cold Neutron Source (CNS) In-Pile Replacement</w:t>
            </w:r>
          </w:p>
        </w:tc>
      </w:tr>
      <w:tr w:rsidR="00FE5A74" w:rsidRPr="00A206AE" w14:paraId="411A85D8" w14:textId="77777777" w:rsidTr="00263B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5" w:type="dxa"/>
            <w:vAlign w:val="top"/>
          </w:tcPr>
          <w:p w14:paraId="78E33DBB" w14:textId="1FD8C6FE" w:rsidR="00FE5A74" w:rsidRDefault="00FE5A74" w:rsidP="00FE5A74">
            <w:pPr>
              <w:spacing w:befor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2023/00772</w:t>
            </w:r>
          </w:p>
        </w:tc>
        <w:tc>
          <w:tcPr>
            <w:tcW w:w="12015" w:type="dxa"/>
            <w:vAlign w:val="top"/>
          </w:tcPr>
          <w:p w14:paraId="40C42DB6" w14:textId="09C49E29" w:rsidR="00FE5A74" w:rsidRDefault="00FE5A74" w:rsidP="00FE5A74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RADIATION REGULATION - Assessment - Facility Licence F0157 - ANSTO - OPAL Reactor - Section 63 Submission - E0342 Part 2 - First Reactor Protection Systems (FRPS) Digital Safety Systems Upgrade</w:t>
            </w:r>
          </w:p>
        </w:tc>
      </w:tr>
      <w:tr w:rsidR="00FE5A74" w:rsidRPr="00A206AE" w14:paraId="2F65E343" w14:textId="77777777" w:rsidTr="00263B35">
        <w:trPr>
          <w:trHeight w:val="300"/>
        </w:trPr>
        <w:tc>
          <w:tcPr>
            <w:tcW w:w="2545" w:type="dxa"/>
            <w:vAlign w:val="top"/>
          </w:tcPr>
          <w:p w14:paraId="318D8A6F" w14:textId="5A56B678" w:rsidR="00FE5A74" w:rsidRDefault="00FE5A74" w:rsidP="00FE5A74">
            <w:pPr>
              <w:spacing w:befor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2023/01163</w:t>
            </w:r>
          </w:p>
        </w:tc>
        <w:tc>
          <w:tcPr>
            <w:tcW w:w="12015" w:type="dxa"/>
            <w:vAlign w:val="top"/>
          </w:tcPr>
          <w:p w14:paraId="1E048B6F" w14:textId="56F431EE" w:rsidR="00FE5A74" w:rsidRDefault="00FE5A74" w:rsidP="00FE5A74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RADIATION REGULATION - Assessment - Facility Licence F0157 - ANSTO - OPAL Reactor - Section 63 Submission - T0025 - Revision of OPAL Safety Case for External Events in SAR 16, Section 17</w:t>
            </w:r>
          </w:p>
        </w:tc>
      </w:tr>
      <w:tr w:rsidR="00FE5A74" w:rsidRPr="00A206AE" w14:paraId="5A2372EE" w14:textId="77777777" w:rsidTr="00263B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5" w:type="dxa"/>
            <w:vAlign w:val="top"/>
          </w:tcPr>
          <w:p w14:paraId="25BC7F42" w14:textId="4BA2FC46" w:rsidR="00FE5A74" w:rsidRDefault="00FE5A74" w:rsidP="00FE5A74">
            <w:pPr>
              <w:spacing w:befor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2023/00574</w:t>
            </w:r>
          </w:p>
        </w:tc>
        <w:tc>
          <w:tcPr>
            <w:tcW w:w="12015" w:type="dxa"/>
            <w:vAlign w:val="top"/>
          </w:tcPr>
          <w:p w14:paraId="4B6AC564" w14:textId="712C69A6" w:rsidR="00FE5A74" w:rsidRDefault="00FE5A74" w:rsidP="00FE5A74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RADIATION REGULATION - Assessment - Facility Licence F0266 – Conduit connecting ANM and </w:t>
            </w:r>
            <w:proofErr w:type="spellStart"/>
            <w:r>
              <w:rPr>
                <w:rFonts w:ascii="Calibri" w:hAnsi="Calibri" w:cs="Calibri"/>
                <w:color w:val="000000"/>
              </w:rPr>
              <w:t>SyMo</w:t>
            </w:r>
            <w:proofErr w:type="spellEnd"/>
          </w:p>
        </w:tc>
      </w:tr>
      <w:tr w:rsidR="00FE5A74" w:rsidRPr="00A206AE" w14:paraId="53B60746" w14:textId="77777777" w:rsidTr="00263B35">
        <w:trPr>
          <w:trHeight w:val="300"/>
        </w:trPr>
        <w:tc>
          <w:tcPr>
            <w:tcW w:w="2545" w:type="dxa"/>
            <w:vAlign w:val="top"/>
          </w:tcPr>
          <w:p w14:paraId="1CFCF9FE" w14:textId="46B4EBBC" w:rsidR="00FE5A74" w:rsidRDefault="00FE5A74" w:rsidP="00FE5A74">
            <w:pPr>
              <w:spacing w:befor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2023/00575</w:t>
            </w:r>
          </w:p>
        </w:tc>
        <w:tc>
          <w:tcPr>
            <w:tcW w:w="12015" w:type="dxa"/>
            <w:vAlign w:val="top"/>
          </w:tcPr>
          <w:p w14:paraId="300F3D79" w14:textId="4FDDFE9D" w:rsidR="00FE5A74" w:rsidRDefault="00FE5A74" w:rsidP="00FE5A74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RADIATION REGULATION - Assessment - Facility Licence F0266 – </w:t>
            </w:r>
            <w:proofErr w:type="gramStart"/>
            <w:r>
              <w:rPr>
                <w:rFonts w:ascii="Calibri" w:hAnsi="Calibri" w:cs="Calibri"/>
                <w:color w:val="000000"/>
              </w:rPr>
              <w:t>Open source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information on </w:t>
            </w:r>
            <w:proofErr w:type="spellStart"/>
            <w:r>
              <w:rPr>
                <w:rFonts w:ascii="Calibri" w:hAnsi="Calibri" w:cs="Calibri"/>
                <w:color w:val="000000"/>
              </w:rPr>
              <w:t>SyMo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Facility</w:t>
            </w:r>
          </w:p>
        </w:tc>
      </w:tr>
      <w:tr w:rsidR="00FE5A74" w:rsidRPr="00A206AE" w14:paraId="162BE3B3" w14:textId="77777777" w:rsidTr="00263B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5" w:type="dxa"/>
            <w:vAlign w:val="top"/>
          </w:tcPr>
          <w:p w14:paraId="0941EABD" w14:textId="25C47120" w:rsidR="00FE5A74" w:rsidRDefault="00FE5A74" w:rsidP="00FE5A74">
            <w:pPr>
              <w:spacing w:befor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2023/00599</w:t>
            </w:r>
          </w:p>
        </w:tc>
        <w:tc>
          <w:tcPr>
            <w:tcW w:w="12015" w:type="dxa"/>
            <w:vAlign w:val="top"/>
          </w:tcPr>
          <w:p w14:paraId="40D71420" w14:textId="127DA9E0" w:rsidR="00FE5A74" w:rsidRDefault="00FE5A74" w:rsidP="00FE5A74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RADIATION REGULATION - Assessment - Facility Licence F0271 - ANSTO Australian Synchrotron - Section 63 Submission - to allow commissioning and use of MX3 Beamline.</w:t>
            </w:r>
          </w:p>
        </w:tc>
      </w:tr>
      <w:tr w:rsidR="00FE5A74" w:rsidRPr="00A206AE" w14:paraId="168EA350" w14:textId="77777777" w:rsidTr="00263B35">
        <w:trPr>
          <w:trHeight w:val="300"/>
        </w:trPr>
        <w:tc>
          <w:tcPr>
            <w:tcW w:w="2545" w:type="dxa"/>
            <w:vAlign w:val="top"/>
          </w:tcPr>
          <w:p w14:paraId="2CCAF5DD" w14:textId="7C34ACB1" w:rsidR="00FE5A74" w:rsidRDefault="00FE5A74" w:rsidP="00FE5A74">
            <w:pPr>
              <w:spacing w:befor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2023/00750</w:t>
            </w:r>
          </w:p>
        </w:tc>
        <w:tc>
          <w:tcPr>
            <w:tcW w:w="12015" w:type="dxa"/>
            <w:vAlign w:val="top"/>
          </w:tcPr>
          <w:p w14:paraId="0146DCBB" w14:textId="79EAABDF" w:rsidR="00FE5A74" w:rsidRDefault="00FE5A74" w:rsidP="00FE5A74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RADIATION REGULATION - Assessment - Request for re-validation of AOS-l00A Type B(U) RevJ2 package for transport of sealed sources</w:t>
            </w:r>
          </w:p>
        </w:tc>
      </w:tr>
      <w:tr w:rsidR="00FE5A74" w:rsidRPr="00A206AE" w14:paraId="1F1BF53D" w14:textId="77777777" w:rsidTr="00263B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5" w:type="dxa"/>
            <w:vAlign w:val="top"/>
          </w:tcPr>
          <w:p w14:paraId="791C026F" w14:textId="0BD1FADD" w:rsidR="00FE5A74" w:rsidRDefault="00FE5A74" w:rsidP="00FE5A74">
            <w:pPr>
              <w:spacing w:befor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2023/00763</w:t>
            </w:r>
          </w:p>
        </w:tc>
        <w:tc>
          <w:tcPr>
            <w:tcW w:w="12015" w:type="dxa"/>
            <w:vAlign w:val="top"/>
          </w:tcPr>
          <w:p w14:paraId="429667E1" w14:textId="3AD07E60" w:rsidR="00FE5A74" w:rsidRDefault="00FE5A74" w:rsidP="00FE5A74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RADIATION REGULATION - Assessment - S0023 - CSIRO Health and Biosecurity – Contamination incident Pullenvale QLD - 23 March 2023</w:t>
            </w:r>
          </w:p>
        </w:tc>
      </w:tr>
      <w:tr w:rsidR="00FE5A74" w:rsidRPr="00A206AE" w14:paraId="29D2169F" w14:textId="77777777" w:rsidTr="00263B35">
        <w:trPr>
          <w:trHeight w:val="300"/>
        </w:trPr>
        <w:tc>
          <w:tcPr>
            <w:tcW w:w="2545" w:type="dxa"/>
            <w:vAlign w:val="top"/>
          </w:tcPr>
          <w:p w14:paraId="0E9BD81D" w14:textId="1191ADCE" w:rsidR="00FE5A74" w:rsidRDefault="00FE5A74" w:rsidP="00FE5A74">
            <w:pPr>
              <w:spacing w:befor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2024/00007</w:t>
            </w:r>
          </w:p>
        </w:tc>
        <w:tc>
          <w:tcPr>
            <w:tcW w:w="12015" w:type="dxa"/>
            <w:vAlign w:val="top"/>
          </w:tcPr>
          <w:p w14:paraId="0BBE97CC" w14:textId="6B8D0629" w:rsidR="00FE5A74" w:rsidRDefault="00FE5A74" w:rsidP="00FE5A74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RADIATION REGULATION - Assessment - Transport Security Plans (TSP) – 2024</w:t>
            </w:r>
          </w:p>
        </w:tc>
      </w:tr>
      <w:tr w:rsidR="00FE5A74" w:rsidRPr="00A206AE" w14:paraId="7DB9638F" w14:textId="77777777" w:rsidTr="00263B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5" w:type="dxa"/>
            <w:vAlign w:val="top"/>
          </w:tcPr>
          <w:p w14:paraId="7BBA9D5C" w14:textId="1CC5702F" w:rsidR="00FE5A74" w:rsidRDefault="00FE5A74" w:rsidP="00FE5A74">
            <w:pPr>
              <w:spacing w:befor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2023/01149</w:t>
            </w:r>
          </w:p>
        </w:tc>
        <w:tc>
          <w:tcPr>
            <w:tcW w:w="12015" w:type="dxa"/>
            <w:vAlign w:val="top"/>
          </w:tcPr>
          <w:p w14:paraId="4133DD30" w14:textId="1C323235" w:rsidR="00FE5A74" w:rsidRDefault="00FE5A74" w:rsidP="00FE5A74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RADIATION REGULATION - Emergency Operations - Lucas Heights Emergency Sub plan – 2023 Multi-agency Exercise Wattle - Table Top Exercise</w:t>
            </w:r>
          </w:p>
        </w:tc>
      </w:tr>
      <w:tr w:rsidR="00FE5A74" w:rsidRPr="00A206AE" w14:paraId="632B1021" w14:textId="77777777" w:rsidTr="00263B35">
        <w:trPr>
          <w:trHeight w:val="300"/>
        </w:trPr>
        <w:tc>
          <w:tcPr>
            <w:tcW w:w="2545" w:type="dxa"/>
            <w:vAlign w:val="top"/>
          </w:tcPr>
          <w:p w14:paraId="7FFE0217" w14:textId="5D6D8554" w:rsidR="00FE5A74" w:rsidRDefault="00FE5A74" w:rsidP="00FE5A74">
            <w:pPr>
              <w:spacing w:befor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2023/00564</w:t>
            </w:r>
          </w:p>
        </w:tc>
        <w:tc>
          <w:tcPr>
            <w:tcW w:w="12015" w:type="dxa"/>
            <w:vAlign w:val="top"/>
          </w:tcPr>
          <w:p w14:paraId="4EA320B8" w14:textId="4CBCD087" w:rsidR="00FE5A74" w:rsidRDefault="00FE5A74" w:rsidP="00FE5A74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RADIATION REGULATION - Inspection - Facility Licence F0309 - ANSTO ANM-Mo99 Facility - Effective Control, Security and EPR - currently postponed</w:t>
            </w:r>
          </w:p>
        </w:tc>
      </w:tr>
      <w:tr w:rsidR="00FE5A74" w:rsidRPr="00A206AE" w14:paraId="27E09C59" w14:textId="77777777" w:rsidTr="00263B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5" w:type="dxa"/>
            <w:vAlign w:val="top"/>
          </w:tcPr>
          <w:p w14:paraId="0616A14D" w14:textId="4DA0C194" w:rsidR="00FE5A74" w:rsidRDefault="00FE5A74" w:rsidP="00FE5A74">
            <w:pPr>
              <w:spacing w:befor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2023/00556</w:t>
            </w:r>
          </w:p>
        </w:tc>
        <w:tc>
          <w:tcPr>
            <w:tcW w:w="12015" w:type="dxa"/>
            <w:vAlign w:val="top"/>
          </w:tcPr>
          <w:p w14:paraId="2D36BC40" w14:textId="0298AA81" w:rsidR="00FE5A74" w:rsidRDefault="00FE5A74" w:rsidP="00FE5A74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RADIATION REGULATION - Inspection - S0064 – CSIRO Mineral Resources – June 2023</w:t>
            </w:r>
          </w:p>
        </w:tc>
      </w:tr>
      <w:tr w:rsidR="00FE5A74" w:rsidRPr="00A206AE" w14:paraId="7DFAFC70" w14:textId="77777777" w:rsidTr="00263B35">
        <w:trPr>
          <w:trHeight w:val="300"/>
        </w:trPr>
        <w:tc>
          <w:tcPr>
            <w:tcW w:w="2545" w:type="dxa"/>
            <w:vAlign w:val="top"/>
          </w:tcPr>
          <w:p w14:paraId="6EDAC58A" w14:textId="2B2F3158" w:rsidR="00FE5A74" w:rsidRDefault="00FE5A74" w:rsidP="00FE5A74">
            <w:pPr>
              <w:spacing w:befor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2023/01148</w:t>
            </w:r>
          </w:p>
        </w:tc>
        <w:tc>
          <w:tcPr>
            <w:tcW w:w="12015" w:type="dxa"/>
            <w:vAlign w:val="top"/>
          </w:tcPr>
          <w:p w14:paraId="59D93CB6" w14:textId="35D1DA13" w:rsidR="00FE5A74" w:rsidRDefault="00FE5A74" w:rsidP="00FE5A74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RADIATION REGULATION - Inspection - Source Licence S0188 - Department of Home Affairs - 2023</w:t>
            </w:r>
          </w:p>
        </w:tc>
      </w:tr>
      <w:tr w:rsidR="00FE5A74" w:rsidRPr="00A206AE" w14:paraId="20F4EBBD" w14:textId="77777777" w:rsidTr="00263B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5" w:type="dxa"/>
            <w:vAlign w:val="top"/>
          </w:tcPr>
          <w:p w14:paraId="20B34B3A" w14:textId="4C84C9FF" w:rsidR="00FE5A74" w:rsidRDefault="00FE5A74" w:rsidP="00FE5A74">
            <w:pPr>
              <w:spacing w:befor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2023/00782</w:t>
            </w:r>
          </w:p>
        </w:tc>
        <w:tc>
          <w:tcPr>
            <w:tcW w:w="12015" w:type="dxa"/>
            <w:vAlign w:val="top"/>
          </w:tcPr>
          <w:p w14:paraId="1959B156" w14:textId="4EA7E21F" w:rsidR="00FE5A74" w:rsidRDefault="00FE5A74" w:rsidP="00FE5A74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RADIATION REGULATION - Inspection - Source Licence S0190 - Australian Submarine Corporation (ASC Pty Ltd) - 2023</w:t>
            </w:r>
          </w:p>
        </w:tc>
      </w:tr>
      <w:tr w:rsidR="00FE5A74" w:rsidRPr="00A206AE" w14:paraId="7E6AF3E3" w14:textId="77777777" w:rsidTr="00263B35">
        <w:trPr>
          <w:trHeight w:val="300"/>
        </w:trPr>
        <w:tc>
          <w:tcPr>
            <w:tcW w:w="2545" w:type="dxa"/>
            <w:vAlign w:val="top"/>
          </w:tcPr>
          <w:p w14:paraId="6F046DAD" w14:textId="1D460AFD" w:rsidR="00FE5A74" w:rsidRDefault="00FE5A74" w:rsidP="00FE5A74">
            <w:pPr>
              <w:spacing w:befor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2023/00629</w:t>
            </w:r>
          </w:p>
        </w:tc>
        <w:tc>
          <w:tcPr>
            <w:tcW w:w="12015" w:type="dxa"/>
            <w:vAlign w:val="top"/>
          </w:tcPr>
          <w:p w14:paraId="17F072A5" w14:textId="199A9A3A" w:rsidR="00FE5A74" w:rsidRDefault="00FE5A74" w:rsidP="00FE5A74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RADIATION REGULATION - Reporting - Deviation from Safety Case - F0157 – OPAL neutron beam impact protection structure</w:t>
            </w:r>
          </w:p>
        </w:tc>
      </w:tr>
      <w:tr w:rsidR="00FE5A74" w:rsidRPr="00A206AE" w14:paraId="3D0CD57C" w14:textId="77777777" w:rsidTr="00263B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5" w:type="dxa"/>
            <w:vAlign w:val="top"/>
          </w:tcPr>
          <w:p w14:paraId="681B4466" w14:textId="23204D1A" w:rsidR="00FE5A74" w:rsidRDefault="00FE5A74" w:rsidP="00FE5A74">
            <w:pPr>
              <w:spacing w:befor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2023/00804</w:t>
            </w:r>
          </w:p>
        </w:tc>
        <w:tc>
          <w:tcPr>
            <w:tcW w:w="12015" w:type="dxa"/>
            <w:vAlign w:val="top"/>
          </w:tcPr>
          <w:p w14:paraId="791BDD7C" w14:textId="5B1B6A2D" w:rsidR="00FE5A74" w:rsidRDefault="00FE5A74" w:rsidP="00FE5A74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STAFF DEVELOPMENT - Exercises - 2024-03-26 - INEX-6</w:t>
            </w:r>
          </w:p>
        </w:tc>
      </w:tr>
      <w:tr w:rsidR="00FE5A74" w:rsidRPr="00A206AE" w14:paraId="1E7BBEE9" w14:textId="77777777" w:rsidTr="00263B35">
        <w:trPr>
          <w:trHeight w:val="300"/>
        </w:trPr>
        <w:tc>
          <w:tcPr>
            <w:tcW w:w="2545" w:type="dxa"/>
            <w:vAlign w:val="top"/>
          </w:tcPr>
          <w:p w14:paraId="3066BE34" w14:textId="293A92F9" w:rsidR="00FE5A74" w:rsidRDefault="00FE5A74" w:rsidP="00FE5A74">
            <w:pPr>
              <w:spacing w:befor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2023/00764</w:t>
            </w:r>
          </w:p>
        </w:tc>
        <w:tc>
          <w:tcPr>
            <w:tcW w:w="12015" w:type="dxa"/>
            <w:vAlign w:val="top"/>
          </w:tcPr>
          <w:p w14:paraId="709BA7A8" w14:textId="45C528A6" w:rsidR="00FE5A74" w:rsidRDefault="00FE5A74" w:rsidP="00FE5A74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STRATEGIC MANAGEMENT - Meetings - ARWA ARPANSA Liaison Forum 2023</w:t>
            </w:r>
          </w:p>
        </w:tc>
      </w:tr>
      <w:tr w:rsidR="00FE5A74" w:rsidRPr="00A206AE" w14:paraId="4C7FDA21" w14:textId="77777777" w:rsidTr="00263B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5" w:type="dxa"/>
            <w:vAlign w:val="top"/>
          </w:tcPr>
          <w:p w14:paraId="0C57B342" w14:textId="47251A98" w:rsidR="00FE5A74" w:rsidRDefault="00FE5A74" w:rsidP="00FE5A74">
            <w:pPr>
              <w:spacing w:befor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2023/00749</w:t>
            </w:r>
          </w:p>
        </w:tc>
        <w:tc>
          <w:tcPr>
            <w:tcW w:w="12015" w:type="dxa"/>
            <w:vAlign w:val="top"/>
          </w:tcPr>
          <w:p w14:paraId="1B84B0D0" w14:textId="37B53C26" w:rsidR="00FE5A74" w:rsidRDefault="00FE5A74" w:rsidP="00FE5A74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STRATEGIC MANAGEMENT - Planning - RSB Branch Plan - 2023-2024</w:t>
            </w:r>
          </w:p>
        </w:tc>
      </w:tr>
      <w:tr w:rsidR="00FE5A74" w:rsidRPr="00A206AE" w14:paraId="33C874CE" w14:textId="77777777" w:rsidTr="00263B35">
        <w:trPr>
          <w:trHeight w:val="300"/>
        </w:trPr>
        <w:tc>
          <w:tcPr>
            <w:tcW w:w="2545" w:type="dxa"/>
            <w:vAlign w:val="top"/>
          </w:tcPr>
          <w:p w14:paraId="5FDFF12A" w14:textId="757A25A3" w:rsidR="00FE5A74" w:rsidRDefault="00FE5A74" w:rsidP="00FE5A74">
            <w:pPr>
              <w:spacing w:befor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2023/00767</w:t>
            </w:r>
          </w:p>
        </w:tc>
        <w:tc>
          <w:tcPr>
            <w:tcW w:w="12015" w:type="dxa"/>
            <w:vAlign w:val="top"/>
          </w:tcPr>
          <w:p w14:paraId="2D33B58C" w14:textId="3ED16176" w:rsidR="00FE5A74" w:rsidRDefault="00FE5A74" w:rsidP="00FE5A74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STRATEGIC MANAGEMENT - Reporting - RSB Performance Indicators - July 2023 - June 2024</w:t>
            </w:r>
          </w:p>
        </w:tc>
      </w:tr>
      <w:tr w:rsidR="00FE5A74" w:rsidRPr="00A206AE" w14:paraId="2CB77715" w14:textId="77777777" w:rsidTr="00263B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5" w:type="dxa"/>
            <w:vAlign w:val="top"/>
          </w:tcPr>
          <w:p w14:paraId="2C35DE7A" w14:textId="6A02D80C" w:rsidR="00FE5A74" w:rsidRDefault="00FE5A74" w:rsidP="00FE5A74">
            <w:pPr>
              <w:spacing w:befor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2023/00773</w:t>
            </w:r>
          </w:p>
        </w:tc>
        <w:tc>
          <w:tcPr>
            <w:tcW w:w="12015" w:type="dxa"/>
            <w:vAlign w:val="top"/>
          </w:tcPr>
          <w:p w14:paraId="29A4A76B" w14:textId="0194B5AD" w:rsidR="00FE5A74" w:rsidRDefault="00FE5A74" w:rsidP="00FE5A74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TECHNICAL, SCIENTIFIC AND CLIENT SERVICES - ANRDR - Advisory Board</w:t>
            </w:r>
          </w:p>
        </w:tc>
      </w:tr>
      <w:tr w:rsidR="00FE5A74" w:rsidRPr="00A206AE" w14:paraId="0D7492EC" w14:textId="77777777" w:rsidTr="00263B35">
        <w:trPr>
          <w:trHeight w:val="300"/>
        </w:trPr>
        <w:tc>
          <w:tcPr>
            <w:tcW w:w="2545" w:type="dxa"/>
            <w:vAlign w:val="top"/>
          </w:tcPr>
          <w:p w14:paraId="156037D9" w14:textId="0A272BB0" w:rsidR="00FE5A74" w:rsidRDefault="00FE5A74" w:rsidP="00FE5A74">
            <w:pPr>
              <w:spacing w:befor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2023/01176</w:t>
            </w:r>
          </w:p>
        </w:tc>
        <w:tc>
          <w:tcPr>
            <w:tcW w:w="12015" w:type="dxa"/>
            <w:vAlign w:val="top"/>
          </w:tcPr>
          <w:p w14:paraId="274B43CB" w14:textId="410A5E1A" w:rsidR="00FE5A74" w:rsidRDefault="00FE5A74" w:rsidP="00FE5A74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TECHNOLOGY AND TELECOMMUNICATIONS - Compliance - Noggin - Compliance</w:t>
            </w:r>
          </w:p>
        </w:tc>
      </w:tr>
      <w:tr w:rsidR="00FE5A74" w:rsidRPr="00A206AE" w14:paraId="21F71060" w14:textId="77777777" w:rsidTr="00263B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5" w:type="dxa"/>
            <w:vAlign w:val="top"/>
          </w:tcPr>
          <w:p w14:paraId="4C3528D9" w14:textId="1BC3C4EC" w:rsidR="00FE5A74" w:rsidRDefault="00FE5A74" w:rsidP="00FE5A74">
            <w:pPr>
              <w:spacing w:befor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2023/00736</w:t>
            </w:r>
          </w:p>
        </w:tc>
        <w:tc>
          <w:tcPr>
            <w:tcW w:w="12015" w:type="dxa"/>
            <w:vAlign w:val="top"/>
          </w:tcPr>
          <w:p w14:paraId="2E6CE0C1" w14:textId="45C8E463" w:rsidR="00FE5A74" w:rsidRDefault="00FE5A74" w:rsidP="00FE5A74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TECHNOLOGY AND TELECOMMUNICATIONS - Reviewing - Cyber Security Environment Review</w:t>
            </w:r>
          </w:p>
        </w:tc>
      </w:tr>
    </w:tbl>
    <w:p w14:paraId="59F3A034" w14:textId="77777777" w:rsidR="003D2646" w:rsidRDefault="003D2646" w:rsidP="00BE6683"/>
    <w:p w14:paraId="0720CD16" w14:textId="77777777" w:rsidR="003D2646" w:rsidRDefault="003D2646" w:rsidP="00BE6683"/>
    <w:sectPr w:rsidR="003D2646" w:rsidSect="003C4F61">
      <w:footerReference w:type="default" r:id="rId8"/>
      <w:headerReference w:type="first" r:id="rId9"/>
      <w:footerReference w:type="first" r:id="rId10"/>
      <w:pgSz w:w="16838" w:h="11906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1BA29" w14:textId="77777777" w:rsidR="003E67C8" w:rsidRDefault="003E67C8" w:rsidP="00037687">
      <w:r>
        <w:separator/>
      </w:r>
    </w:p>
  </w:endnote>
  <w:endnote w:type="continuationSeparator" w:id="0">
    <w:p w14:paraId="5F741C31" w14:textId="77777777" w:rsidR="003E67C8" w:rsidRDefault="003E67C8" w:rsidP="0003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6652" w14:textId="475CA76D" w:rsidR="00D770E7" w:rsidRPr="00361060" w:rsidRDefault="00361060" w:rsidP="00361060">
    <w:pPr>
      <w:tabs>
        <w:tab w:val="left" w:pos="6663"/>
        <w:tab w:val="right" w:pos="14601"/>
      </w:tabs>
      <w:spacing w:before="120"/>
      <w:rPr>
        <w:sz w:val="18"/>
        <w:szCs w:val="18"/>
      </w:rPr>
    </w:pPr>
    <w:r w:rsidRPr="00B94E46">
      <w:rPr>
        <w:noProof/>
        <w:sz w:val="18"/>
        <w:szCs w:val="18"/>
        <w:lang w:eastAsia="en-AU"/>
      </w:rPr>
      <w:drawing>
        <wp:anchor distT="0" distB="0" distL="114300" distR="114300" simplePos="0" relativeHeight="251667456" behindDoc="0" locked="0" layoutInCell="1" allowOverlap="1" wp14:anchorId="43D44952" wp14:editId="420DB30B">
          <wp:simplePos x="0" y="0"/>
          <wp:positionH relativeFrom="column">
            <wp:posOffset>-3810</wp:posOffset>
          </wp:positionH>
          <wp:positionV relativeFrom="paragraph">
            <wp:posOffset>163195</wp:posOffset>
          </wp:positionV>
          <wp:extent cx="9252000" cy="53975"/>
          <wp:effectExtent l="0" t="0" r="6350" b="3175"/>
          <wp:wrapTopAndBottom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000" cy="5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4A91" w:rsidRPr="00F54A91">
      <w:rPr>
        <w:sz w:val="18"/>
        <w:szCs w:val="18"/>
      </w:rPr>
      <w:t xml:space="preserve"> </w:t>
    </w:r>
    <w:r w:rsidR="00F54A91">
      <w:rPr>
        <w:sz w:val="18"/>
        <w:szCs w:val="18"/>
      </w:rPr>
      <w:t>Senate Continuing Order File List – J</w:t>
    </w:r>
    <w:r w:rsidR="00B51169">
      <w:rPr>
        <w:sz w:val="18"/>
        <w:szCs w:val="18"/>
      </w:rPr>
      <w:t>ul</w:t>
    </w:r>
    <w:r w:rsidR="00F54A91">
      <w:rPr>
        <w:sz w:val="18"/>
        <w:szCs w:val="18"/>
      </w:rPr>
      <w:t xml:space="preserve">y – </w:t>
    </w:r>
    <w:r w:rsidR="00B51169">
      <w:rPr>
        <w:sz w:val="18"/>
        <w:szCs w:val="18"/>
      </w:rPr>
      <w:t>December</w:t>
    </w:r>
    <w:r w:rsidR="00F54A91">
      <w:rPr>
        <w:sz w:val="18"/>
        <w:szCs w:val="18"/>
      </w:rPr>
      <w:t xml:space="preserve"> 202</w:t>
    </w:r>
    <w:r w:rsidR="00B4243F">
      <w:rPr>
        <w:sz w:val="18"/>
        <w:szCs w:val="18"/>
      </w:rPr>
      <w:t>3</w:t>
    </w:r>
    <w:r w:rsidRPr="00B94E46">
      <w:rPr>
        <w:sz w:val="18"/>
        <w:szCs w:val="18"/>
      </w:rPr>
      <w:tab/>
    </w:r>
    <w:r w:rsidRPr="00B94E46">
      <w:rPr>
        <w:sz w:val="18"/>
        <w:szCs w:val="18"/>
      </w:rPr>
      <w:tab/>
    </w:r>
    <w:r w:rsidRPr="00B94E46">
      <w:rPr>
        <w:sz w:val="18"/>
        <w:szCs w:val="18"/>
      </w:rPr>
      <w:br/>
      <w:t>v.1.0</w:t>
    </w:r>
    <w:r w:rsidRPr="00B94E46">
      <w:rPr>
        <w:sz w:val="18"/>
        <w:szCs w:val="18"/>
      </w:rPr>
      <w:tab/>
    </w:r>
    <w:r w:rsidRPr="00B94E46">
      <w:rPr>
        <w:sz w:val="18"/>
        <w:szCs w:val="18"/>
      </w:rPr>
      <w:tab/>
    </w:r>
    <w:r w:rsidRPr="00B94E46">
      <w:rPr>
        <w:sz w:val="18"/>
        <w:szCs w:val="18"/>
      </w:rPr>
      <w:fldChar w:fldCharType="begin"/>
    </w:r>
    <w:r w:rsidRPr="00B94E46">
      <w:rPr>
        <w:sz w:val="18"/>
        <w:szCs w:val="18"/>
      </w:rPr>
      <w:instrText xml:space="preserve"> PAGE  \* Arabic  \* MERGEFORMAT </w:instrText>
    </w:r>
    <w:r w:rsidRPr="00B94E46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B94E46">
      <w:rPr>
        <w:sz w:val="18"/>
        <w:szCs w:val="18"/>
      </w:rPr>
      <w:fldChar w:fldCharType="end"/>
    </w:r>
    <w:r w:rsidRPr="00B94E46">
      <w:rPr>
        <w:sz w:val="18"/>
        <w:szCs w:val="18"/>
      </w:rPr>
      <w:t xml:space="preserve"> of </w:t>
    </w:r>
    <w:r w:rsidRPr="00B94E46">
      <w:rPr>
        <w:sz w:val="18"/>
        <w:szCs w:val="18"/>
      </w:rPr>
      <w:fldChar w:fldCharType="begin"/>
    </w:r>
    <w:r w:rsidRPr="00B94E46">
      <w:rPr>
        <w:sz w:val="18"/>
        <w:szCs w:val="18"/>
      </w:rPr>
      <w:instrText xml:space="preserve"> NUMPAGES  \* Arabic  \* MERGEFORMAT </w:instrText>
    </w:r>
    <w:r w:rsidRPr="00B94E46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B94E46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ADD89" w14:textId="67C60974" w:rsidR="00037687" w:rsidRPr="00361060" w:rsidRDefault="00361060" w:rsidP="00361060">
    <w:pPr>
      <w:tabs>
        <w:tab w:val="left" w:pos="6663"/>
        <w:tab w:val="right" w:pos="14601"/>
      </w:tabs>
      <w:spacing w:before="120"/>
      <w:rPr>
        <w:sz w:val="18"/>
        <w:szCs w:val="18"/>
      </w:rPr>
    </w:pPr>
    <w:r w:rsidRPr="00B94E46">
      <w:rPr>
        <w:noProof/>
        <w:sz w:val="18"/>
        <w:szCs w:val="18"/>
        <w:lang w:eastAsia="en-AU"/>
      </w:rPr>
      <w:drawing>
        <wp:anchor distT="0" distB="0" distL="114300" distR="114300" simplePos="0" relativeHeight="251665408" behindDoc="0" locked="0" layoutInCell="1" allowOverlap="1" wp14:anchorId="1F51DAEE" wp14:editId="2248B16F">
          <wp:simplePos x="0" y="0"/>
          <wp:positionH relativeFrom="column">
            <wp:posOffset>-3810</wp:posOffset>
          </wp:positionH>
          <wp:positionV relativeFrom="paragraph">
            <wp:posOffset>163195</wp:posOffset>
          </wp:positionV>
          <wp:extent cx="9252000" cy="53975"/>
          <wp:effectExtent l="0" t="0" r="6350" b="3175"/>
          <wp:wrapTopAndBottom/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000" cy="5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4A91">
      <w:rPr>
        <w:sz w:val="18"/>
        <w:szCs w:val="18"/>
      </w:rPr>
      <w:t>Senate Continuing Order File List – J</w:t>
    </w:r>
    <w:r w:rsidR="00B51169">
      <w:rPr>
        <w:sz w:val="18"/>
        <w:szCs w:val="18"/>
      </w:rPr>
      <w:t>ul</w:t>
    </w:r>
    <w:r w:rsidR="00F54A91">
      <w:rPr>
        <w:sz w:val="18"/>
        <w:szCs w:val="18"/>
      </w:rPr>
      <w:t xml:space="preserve">y – </w:t>
    </w:r>
    <w:r w:rsidR="00B51169">
      <w:rPr>
        <w:sz w:val="18"/>
        <w:szCs w:val="18"/>
      </w:rPr>
      <w:t>December</w:t>
    </w:r>
    <w:r w:rsidR="00F54A91">
      <w:rPr>
        <w:sz w:val="18"/>
        <w:szCs w:val="18"/>
      </w:rPr>
      <w:t xml:space="preserve"> 202</w:t>
    </w:r>
    <w:r w:rsidR="00B4243F">
      <w:rPr>
        <w:sz w:val="18"/>
        <w:szCs w:val="18"/>
      </w:rPr>
      <w:t>3</w:t>
    </w:r>
    <w:r w:rsidRPr="00B94E46">
      <w:rPr>
        <w:sz w:val="18"/>
        <w:szCs w:val="18"/>
      </w:rPr>
      <w:tab/>
    </w:r>
    <w:r w:rsidRPr="00B94E46">
      <w:rPr>
        <w:sz w:val="18"/>
        <w:szCs w:val="18"/>
      </w:rPr>
      <w:tab/>
    </w:r>
    <w:r w:rsidRPr="00B94E46">
      <w:rPr>
        <w:sz w:val="18"/>
        <w:szCs w:val="18"/>
      </w:rPr>
      <w:br/>
      <w:t>v.1.0</w:t>
    </w:r>
    <w:r w:rsidRPr="00B94E46">
      <w:rPr>
        <w:sz w:val="18"/>
        <w:szCs w:val="18"/>
      </w:rPr>
      <w:tab/>
    </w:r>
    <w:r w:rsidRPr="00B94E46">
      <w:rPr>
        <w:sz w:val="18"/>
        <w:szCs w:val="18"/>
      </w:rPr>
      <w:tab/>
    </w:r>
    <w:r w:rsidRPr="00B94E46">
      <w:rPr>
        <w:sz w:val="18"/>
        <w:szCs w:val="18"/>
      </w:rPr>
      <w:fldChar w:fldCharType="begin"/>
    </w:r>
    <w:r w:rsidRPr="00B94E46">
      <w:rPr>
        <w:sz w:val="18"/>
        <w:szCs w:val="18"/>
      </w:rPr>
      <w:instrText xml:space="preserve"> PAGE  \* Arabic  \* MERGEFORMAT </w:instrText>
    </w:r>
    <w:r w:rsidRPr="00B94E46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B94E46">
      <w:rPr>
        <w:sz w:val="18"/>
        <w:szCs w:val="18"/>
      </w:rPr>
      <w:fldChar w:fldCharType="end"/>
    </w:r>
    <w:r w:rsidRPr="00B94E46">
      <w:rPr>
        <w:sz w:val="18"/>
        <w:szCs w:val="18"/>
      </w:rPr>
      <w:t xml:space="preserve"> of </w:t>
    </w:r>
    <w:r w:rsidRPr="00B94E46">
      <w:rPr>
        <w:sz w:val="18"/>
        <w:szCs w:val="18"/>
      </w:rPr>
      <w:fldChar w:fldCharType="begin"/>
    </w:r>
    <w:r w:rsidRPr="00B94E46">
      <w:rPr>
        <w:sz w:val="18"/>
        <w:szCs w:val="18"/>
      </w:rPr>
      <w:instrText xml:space="preserve"> NUMPAGES  \* Arabic  \* MERGEFORMAT </w:instrText>
    </w:r>
    <w:r w:rsidRPr="00B94E46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B94E46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65685" w14:textId="77777777" w:rsidR="003E67C8" w:rsidRDefault="003E67C8" w:rsidP="00037687">
      <w:r>
        <w:separator/>
      </w:r>
    </w:p>
  </w:footnote>
  <w:footnote w:type="continuationSeparator" w:id="0">
    <w:p w14:paraId="1343914A" w14:textId="77777777" w:rsidR="003E67C8" w:rsidRDefault="003E67C8" w:rsidP="00037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8CDA5" w14:textId="77777777" w:rsidR="009550D4" w:rsidRDefault="009550D4">
    <w:pPr>
      <w:pStyle w:val="Header"/>
    </w:pPr>
  </w:p>
  <w:p w14:paraId="36D60D88" w14:textId="77777777" w:rsidR="002356D6" w:rsidRDefault="00841911">
    <w:pPr>
      <w:pStyle w:val="Header"/>
    </w:pPr>
    <w:r>
      <w:rPr>
        <w:noProof/>
        <w:lang w:eastAsia="en-AU"/>
      </w:rPr>
      <w:drawing>
        <wp:inline distT="0" distB="0" distL="0" distR="0" wp14:anchorId="229A8830" wp14:editId="1D674F17">
          <wp:extent cx="9251950" cy="73152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ombined lansdscape NEW-MAR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D1E509" w14:textId="77777777" w:rsidR="002356D6" w:rsidRDefault="002356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CF3"/>
    <w:multiLevelType w:val="hybridMultilevel"/>
    <w:tmpl w:val="D372373E"/>
    <w:lvl w:ilvl="0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E291F"/>
    <w:multiLevelType w:val="hybridMultilevel"/>
    <w:tmpl w:val="A6C44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A6E5A"/>
    <w:multiLevelType w:val="multilevel"/>
    <w:tmpl w:val="5B8A12AC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97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38763989"/>
    <w:multiLevelType w:val="hybridMultilevel"/>
    <w:tmpl w:val="016CE1F4"/>
    <w:lvl w:ilvl="0" w:tplc="DFB81DB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F55488"/>
    <w:multiLevelType w:val="hybridMultilevel"/>
    <w:tmpl w:val="8C425E06"/>
    <w:lvl w:ilvl="0" w:tplc="E92822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783390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713109"/>
    <w:multiLevelType w:val="hybridMultilevel"/>
    <w:tmpl w:val="1BFE4A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56B5A"/>
    <w:multiLevelType w:val="hybridMultilevel"/>
    <w:tmpl w:val="6E706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F7925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4D53370F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 w15:restartNumberingAfterBreak="0">
    <w:nsid w:val="559D40BD"/>
    <w:multiLevelType w:val="multilevel"/>
    <w:tmpl w:val="E8B4BE72"/>
    <w:styleLink w:val="List0"/>
    <w:lvl w:ilvl="0">
      <w:start w:val="1"/>
      <w:numFmt w:val="decimal"/>
      <w:lvlText w:val="%1."/>
      <w:lvlJc w:val="left"/>
      <w:pPr>
        <w:tabs>
          <w:tab w:val="num" w:pos="692"/>
        </w:tabs>
        <w:ind w:left="692" w:hanging="332"/>
      </w:pPr>
      <w:rPr>
        <w:rFonts w:ascii="Cambria" w:eastAsia="Times New Roman" w:hAnsi="Cambria" w:cs="Cambria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Times New Roman" w:hAnsi="Cambria" w:cs="Cambria"/>
        <w:position w:val="0"/>
        <w:sz w:val="24"/>
        <w:szCs w:val="24"/>
      </w:rPr>
    </w:lvl>
  </w:abstractNum>
  <w:abstractNum w:abstractNumId="10" w15:restartNumberingAfterBreak="0">
    <w:nsid w:val="70511DA4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 w16cid:durableId="1083916740">
    <w:abstractNumId w:val="1"/>
  </w:num>
  <w:num w:numId="2" w16cid:durableId="1547713736">
    <w:abstractNumId w:val="4"/>
  </w:num>
  <w:num w:numId="3" w16cid:durableId="914164592">
    <w:abstractNumId w:val="6"/>
  </w:num>
  <w:num w:numId="4" w16cid:durableId="1003900841">
    <w:abstractNumId w:val="3"/>
  </w:num>
  <w:num w:numId="5" w16cid:durableId="577599133">
    <w:abstractNumId w:val="5"/>
  </w:num>
  <w:num w:numId="6" w16cid:durableId="2033606522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692"/>
          </w:tabs>
          <w:ind w:left="692" w:hanging="332"/>
        </w:pPr>
        <w:rPr>
          <w:rFonts w:ascii="Cambria" w:eastAsia="Times New Roman" w:hAnsi="Cambria" w:cs="Cambria"/>
          <w:position w:val="0"/>
          <w:sz w:val="26"/>
          <w:szCs w:val="26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160"/>
          </w:tabs>
          <w:ind w:left="216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32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480"/>
          </w:tabs>
          <w:ind w:left="648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</w:num>
  <w:num w:numId="7" w16cid:durableId="569006262">
    <w:abstractNumId w:val="9"/>
  </w:num>
  <w:num w:numId="8" w16cid:durableId="2037189293">
    <w:abstractNumId w:val="0"/>
  </w:num>
  <w:num w:numId="9" w16cid:durableId="518935767">
    <w:abstractNumId w:val="10"/>
  </w:num>
  <w:num w:numId="10" w16cid:durableId="1162551589">
    <w:abstractNumId w:val="2"/>
  </w:num>
  <w:num w:numId="11" w16cid:durableId="1591161822">
    <w:abstractNumId w:val="7"/>
  </w:num>
  <w:num w:numId="12" w16cid:durableId="14269972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060"/>
    <w:rsid w:val="00037687"/>
    <w:rsid w:val="00066B27"/>
    <w:rsid w:val="000917AA"/>
    <w:rsid w:val="000D27C8"/>
    <w:rsid w:val="000F3AB1"/>
    <w:rsid w:val="000F73FB"/>
    <w:rsid w:val="0010348D"/>
    <w:rsid w:val="00115013"/>
    <w:rsid w:val="00192A8D"/>
    <w:rsid w:val="001A11CB"/>
    <w:rsid w:val="00211B48"/>
    <w:rsid w:val="002356D6"/>
    <w:rsid w:val="00263B35"/>
    <w:rsid w:val="002C1439"/>
    <w:rsid w:val="003014F6"/>
    <w:rsid w:val="00327077"/>
    <w:rsid w:val="00361060"/>
    <w:rsid w:val="00370113"/>
    <w:rsid w:val="003939E0"/>
    <w:rsid w:val="003B0414"/>
    <w:rsid w:val="003B235D"/>
    <w:rsid w:val="003C4F61"/>
    <w:rsid w:val="003D2646"/>
    <w:rsid w:val="003E67C8"/>
    <w:rsid w:val="00412CF8"/>
    <w:rsid w:val="00434381"/>
    <w:rsid w:val="004577AE"/>
    <w:rsid w:val="004E4746"/>
    <w:rsid w:val="00504EB8"/>
    <w:rsid w:val="0054455D"/>
    <w:rsid w:val="00561136"/>
    <w:rsid w:val="00570B3E"/>
    <w:rsid w:val="00586DAE"/>
    <w:rsid w:val="005B28E2"/>
    <w:rsid w:val="00621F3A"/>
    <w:rsid w:val="00675E49"/>
    <w:rsid w:val="0069639D"/>
    <w:rsid w:val="006E59E8"/>
    <w:rsid w:val="00751131"/>
    <w:rsid w:val="00787C08"/>
    <w:rsid w:val="00841065"/>
    <w:rsid w:val="00841911"/>
    <w:rsid w:val="0086063C"/>
    <w:rsid w:val="008A2DFA"/>
    <w:rsid w:val="009111E0"/>
    <w:rsid w:val="009550D4"/>
    <w:rsid w:val="00A206AE"/>
    <w:rsid w:val="00A82050"/>
    <w:rsid w:val="00A847BC"/>
    <w:rsid w:val="00A8520D"/>
    <w:rsid w:val="00AB6DA9"/>
    <w:rsid w:val="00AD2D61"/>
    <w:rsid w:val="00B4243F"/>
    <w:rsid w:val="00B51169"/>
    <w:rsid w:val="00B54750"/>
    <w:rsid w:val="00BE6683"/>
    <w:rsid w:val="00C1655A"/>
    <w:rsid w:val="00C47DA8"/>
    <w:rsid w:val="00C90747"/>
    <w:rsid w:val="00CC1541"/>
    <w:rsid w:val="00D22F8B"/>
    <w:rsid w:val="00D24A37"/>
    <w:rsid w:val="00D402E5"/>
    <w:rsid w:val="00D70D97"/>
    <w:rsid w:val="00D770E7"/>
    <w:rsid w:val="00D87798"/>
    <w:rsid w:val="00E25BD4"/>
    <w:rsid w:val="00E32A56"/>
    <w:rsid w:val="00E54D3A"/>
    <w:rsid w:val="00EB305D"/>
    <w:rsid w:val="00EB79CB"/>
    <w:rsid w:val="00F30B42"/>
    <w:rsid w:val="00F45236"/>
    <w:rsid w:val="00F54A91"/>
    <w:rsid w:val="00F87EA5"/>
    <w:rsid w:val="00FE5A74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4A56F"/>
  <w15:docId w15:val="{70C159CC-0367-4D4E-8C4D-44F5B798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44444"/>
        <w:sz w:val="22"/>
        <w:szCs w:val="22"/>
        <w:lang w:val="en-AU" w:eastAsia="en-US" w:bidi="ar-SA"/>
      </w:rPr>
    </w:rPrDefault>
    <w:pPrDefault>
      <w:pPr>
        <w:spacing w:before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B48"/>
  </w:style>
  <w:style w:type="paragraph" w:styleId="Heading1">
    <w:name w:val="heading 1"/>
    <w:basedOn w:val="Normal"/>
    <w:next w:val="Normal"/>
    <w:link w:val="Heading1Char"/>
    <w:uiPriority w:val="9"/>
    <w:qFormat/>
    <w:rsid w:val="00B54750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color w:val="4E1A74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4750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4EB8"/>
    <w:pPr>
      <w:keepNext/>
      <w:keepLines/>
      <w:spacing w:before="200"/>
      <w:outlineLvl w:val="2"/>
    </w:pPr>
    <w:rPr>
      <w:rFonts w:ascii="Calibri" w:eastAsiaTheme="majorEastAsia" w:hAnsi="Calibri" w:cstheme="majorBidi"/>
      <w:b/>
      <w:bCs/>
      <w:i/>
      <w:color w:val="4E1A74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4EB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20D"/>
    <w:pPr>
      <w:numPr>
        <w:numId w:val="4"/>
      </w:numPr>
      <w:spacing w:before="120"/>
    </w:pPr>
  </w:style>
  <w:style w:type="character" w:customStyle="1" w:styleId="Heading1Char">
    <w:name w:val="Heading 1 Char"/>
    <w:basedOn w:val="DefaultParagraphFont"/>
    <w:link w:val="Heading1"/>
    <w:uiPriority w:val="9"/>
    <w:rsid w:val="00B54750"/>
    <w:rPr>
      <w:rFonts w:ascii="Calibri" w:eastAsiaTheme="majorEastAsia" w:hAnsi="Calibri" w:cstheme="majorBidi"/>
      <w:b/>
      <w:bCs/>
      <w:color w:val="4E1A7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4750"/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54750"/>
    <w:pPr>
      <w:spacing w:before="360" w:line="240" w:lineRule="auto"/>
      <w:contextualSpacing/>
      <w:jc w:val="center"/>
    </w:pPr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4750"/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D97"/>
    <w:pPr>
      <w:numPr>
        <w:ilvl w:val="1"/>
      </w:numPr>
    </w:pPr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0D97"/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qFormat/>
    <w:rsid w:val="00570B3E"/>
    <w:pPr>
      <w:spacing w:before="60" w:line="240" w:lineRule="auto"/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0B3E"/>
    <w:rPr>
      <w:color w:val="444448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6D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70D97"/>
    <w:rPr>
      <w:color w:val="4E1A7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D9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687"/>
    <w:rPr>
      <w:color w:val="22508C" w:themeColor="text1" w:themeTint="D9"/>
    </w:rPr>
  </w:style>
  <w:style w:type="paragraph" w:styleId="Footer">
    <w:name w:val="footer"/>
    <w:basedOn w:val="Normal"/>
    <w:link w:val="FooterChar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037687"/>
    <w:rPr>
      <w:color w:val="22508C" w:themeColor="text1" w:themeTint="D9"/>
    </w:rPr>
  </w:style>
  <w:style w:type="character" w:styleId="SubtleEmphasis">
    <w:name w:val="Subtle Emphasis"/>
    <w:basedOn w:val="DefaultParagraphFont"/>
    <w:uiPriority w:val="19"/>
    <w:qFormat/>
    <w:rsid w:val="00FF6AB9"/>
    <w:rPr>
      <w:color w:val="DBBEF0"/>
    </w:rPr>
  </w:style>
  <w:style w:type="character" w:customStyle="1" w:styleId="Heading3Char">
    <w:name w:val="Heading 3 Char"/>
    <w:basedOn w:val="DefaultParagraphFont"/>
    <w:link w:val="Heading3"/>
    <w:uiPriority w:val="9"/>
    <w:rsid w:val="00504EB8"/>
    <w:rPr>
      <w:rFonts w:ascii="Calibri" w:eastAsiaTheme="majorEastAsia" w:hAnsi="Calibri" w:cstheme="majorBidi"/>
      <w:b/>
      <w:bCs/>
      <w:i/>
      <w:color w:val="4E1A74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6D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D6"/>
    <w:rPr>
      <w:rFonts w:ascii="Tahoma" w:hAnsi="Tahoma" w:cs="Tahoma"/>
      <w:color w:val="444448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54455D"/>
    <w:pPr>
      <w:spacing w:before="120" w:line="240" w:lineRule="auto"/>
    </w:pPr>
    <w:rPr>
      <w:b/>
      <w:bCs/>
      <w:color w:val="4E1A74"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504EB8"/>
    <w:rPr>
      <w:rFonts w:eastAsiaTheme="majorEastAsia" w:cstheme="majorBidi"/>
      <w:b/>
      <w:bCs/>
      <w:i/>
      <w:iCs/>
    </w:rPr>
  </w:style>
  <w:style w:type="paragraph" w:styleId="TOCHeading">
    <w:name w:val="TOC Heading"/>
    <w:basedOn w:val="Heading1"/>
    <w:next w:val="Normal"/>
    <w:uiPriority w:val="39"/>
    <w:qFormat/>
    <w:rsid w:val="00675E49"/>
    <w:pPr>
      <w:spacing w:line="276" w:lineRule="auto"/>
      <w:outlineLvl w:val="9"/>
    </w:pPr>
    <w:rPr>
      <w:b w:val="0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66B27"/>
    <w:pPr>
      <w:tabs>
        <w:tab w:val="right" w:leader="dot" w:pos="9628"/>
      </w:tabs>
    </w:pPr>
    <w:rPr>
      <w:b/>
      <w:color w:val="4E1A74"/>
    </w:rPr>
  </w:style>
  <w:style w:type="paragraph" w:styleId="TOC2">
    <w:name w:val="toc 2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120"/>
      <w:ind w:left="567" w:hanging="567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60" w:after="100"/>
      <w:ind w:left="1134" w:hanging="567"/>
    </w:pPr>
    <w:rPr>
      <w:i/>
      <w:noProof/>
    </w:rPr>
  </w:style>
  <w:style w:type="character" w:customStyle="1" w:styleId="Normalbold">
    <w:name w:val="Normal (bold)"/>
    <w:basedOn w:val="DefaultParagraphFont"/>
    <w:uiPriority w:val="1"/>
    <w:qFormat/>
    <w:rsid w:val="00F87EA5"/>
    <w:rPr>
      <w:b/>
    </w:rPr>
  </w:style>
  <w:style w:type="table" w:styleId="TableGrid">
    <w:name w:val="Table Grid"/>
    <w:basedOn w:val="TableNormal"/>
    <w:uiPriority w:val="59"/>
    <w:rsid w:val="00F87E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enericARPANSA">
    <w:name w:val="Generic ARPANSA"/>
    <w:basedOn w:val="TableNormal"/>
    <w:uiPriority w:val="99"/>
    <w:rsid w:val="00EB305D"/>
    <w:pPr>
      <w:spacing w:before="60" w:after="60" w:line="240" w:lineRule="auto"/>
      <w:jc w:val="center"/>
    </w:pPr>
    <w:tblPr>
      <w:tblStyleRowBandSize w:val="1"/>
      <w:tblBorders>
        <w:top w:val="single" w:sz="4" w:space="0" w:color="4E1A74"/>
        <w:left w:val="single" w:sz="4" w:space="0" w:color="4E1A74"/>
        <w:bottom w:val="single" w:sz="4" w:space="0" w:color="4E1A74"/>
        <w:right w:val="single" w:sz="4" w:space="0" w:color="4E1A74"/>
        <w:insideH w:val="single" w:sz="4" w:space="0" w:color="4E1A74"/>
        <w:insideV w:val="single" w:sz="4" w:space="0" w:color="4E1A74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customStyle="1" w:styleId="GenericARPANSA2">
    <w:name w:val="Generic ARPANSA 2"/>
    <w:basedOn w:val="GenericARPANSA"/>
    <w:uiPriority w:val="99"/>
    <w:rsid w:val="004577AE"/>
    <w:pPr>
      <w:spacing w:before="0"/>
    </w:pPr>
    <w:tblPr/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4E1A74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4E1A74"/>
          <w:insideV w:val="single" w:sz="4" w:space="0" w:color="4E1A74"/>
          <w:tl2br w:val="nil"/>
          <w:tr2bl w:val="nil"/>
        </w:tcBorders>
        <w:shd w:val="clear" w:color="auto" w:fill="FFFFFF" w:themeFill="background1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/>
        <w:sz w:val="22"/>
      </w:rPr>
    </w:tblStylePr>
    <w:tblStylePr w:type="band2Horz">
      <w:tblPr/>
      <w:tcPr>
        <w:shd w:val="clear" w:color="auto" w:fill="F6EFFB"/>
      </w:tcPr>
    </w:tblStylePr>
  </w:style>
  <w:style w:type="numbering" w:customStyle="1" w:styleId="List0">
    <w:name w:val="List 0"/>
    <w:rsid w:val="00E54D3A"/>
    <w:pPr>
      <w:numPr>
        <w:numId w:val="7"/>
      </w:numPr>
    </w:pPr>
  </w:style>
  <w:style w:type="table" w:styleId="TableSimple1">
    <w:name w:val="Table Simple 1"/>
    <w:basedOn w:val="TableNormal"/>
    <w:uiPriority w:val="99"/>
    <w:semiHidden/>
    <w:unhideWhenUsed/>
    <w:rsid w:val="00F87E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ghtShading">
    <w:name w:val="Light Shading"/>
    <w:basedOn w:val="TableNormal"/>
    <w:uiPriority w:val="60"/>
    <w:rsid w:val="00F30B42"/>
    <w:pPr>
      <w:spacing w:line="240" w:lineRule="auto"/>
    </w:pPr>
    <w:rPr>
      <w:color w:val="112845" w:themeColor="text1" w:themeShade="BF"/>
    </w:rPr>
    <w:tblPr>
      <w:tblStyleRowBandSize w:val="1"/>
      <w:tblStyleColBandSize w:val="1"/>
      <w:tblBorders>
        <w:top w:val="single" w:sz="8" w:space="0" w:color="17365D" w:themeColor="text1"/>
        <w:bottom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30B42"/>
    <w:pPr>
      <w:spacing w:line="240" w:lineRule="auto"/>
    </w:pPr>
    <w:rPr>
      <w:color w:val="AF6FE0" w:themeColor="accent1" w:themeShade="BF"/>
    </w:rPr>
    <w:tblPr>
      <w:tblStyleRowBandSize w:val="1"/>
      <w:tblStyleColBandSize w:val="1"/>
      <w:tblBorders>
        <w:top w:val="single" w:sz="8" w:space="0" w:color="E3CCF4" w:themeColor="accent1"/>
        <w:bottom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30B42"/>
    <w:pPr>
      <w:spacing w:line="240" w:lineRule="auto"/>
    </w:pPr>
    <w:rPr>
      <w:color w:val="207220" w:themeColor="accent2" w:themeShade="BF"/>
    </w:rPr>
    <w:tblPr>
      <w:tblStyleRowBandSize w:val="1"/>
      <w:tblStyleColBandSize w:val="1"/>
      <w:tblBorders>
        <w:top w:val="single" w:sz="8" w:space="0" w:color="2B992B" w:themeColor="accent2"/>
        <w:bottom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</w:style>
  <w:style w:type="table" w:styleId="LightList">
    <w:name w:val="Light List"/>
    <w:basedOn w:val="TableNormal"/>
    <w:uiPriority w:val="61"/>
    <w:rsid w:val="00F30B42"/>
    <w:pPr>
      <w:spacing w:line="240" w:lineRule="auto"/>
    </w:pPr>
    <w:tblPr>
      <w:tblStyleRowBandSize w:val="1"/>
      <w:tblStyleColBandSize w:val="1"/>
      <w:tblBorders>
        <w:top w:val="single" w:sz="8" w:space="0" w:color="17365D" w:themeColor="text1"/>
        <w:left w:val="single" w:sz="8" w:space="0" w:color="17365D" w:themeColor="text1"/>
        <w:bottom w:val="single" w:sz="8" w:space="0" w:color="17365D" w:themeColor="text1"/>
        <w:right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365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band1Horz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</w:style>
  <w:style w:type="paragraph" w:customStyle="1" w:styleId="Tabletext">
    <w:name w:val="Table text"/>
    <w:basedOn w:val="Normal"/>
    <w:qFormat/>
    <w:rsid w:val="00CC1541"/>
    <w:pPr>
      <w:spacing w:before="60" w:after="60" w:line="240" w:lineRule="auto"/>
      <w:jc w:val="center"/>
    </w:pPr>
  </w:style>
  <w:style w:type="table" w:styleId="LightShading-Accent3">
    <w:name w:val="Light Shading Accent 3"/>
    <w:basedOn w:val="TableNormal"/>
    <w:uiPriority w:val="60"/>
    <w:rsid w:val="00211B48"/>
    <w:pPr>
      <w:spacing w:before="0" w:line="240" w:lineRule="auto"/>
    </w:pPr>
    <w:rPr>
      <w:color w:val="1B611B" w:themeColor="accent3" w:themeShade="BF"/>
    </w:rPr>
    <w:tblPr>
      <w:tblStyleRowBandSize w:val="1"/>
      <w:tblStyleColBandSize w:val="1"/>
      <w:tblBorders>
        <w:top w:val="single" w:sz="8" w:space="0" w:color="258325" w:themeColor="accent3"/>
        <w:bottom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11B48"/>
    <w:pPr>
      <w:spacing w:before="0" w:line="240" w:lineRule="auto"/>
    </w:pPr>
    <w:rPr>
      <w:color w:val="333335" w:themeColor="accent4" w:themeShade="BF"/>
    </w:rPr>
    <w:tblPr>
      <w:tblStyleRowBandSize w:val="1"/>
      <w:tblStyleColBandSize w:val="1"/>
      <w:tblBorders>
        <w:top w:val="single" w:sz="8" w:space="0" w:color="444448" w:themeColor="accent4"/>
        <w:bottom w:val="single" w:sz="8" w:space="0" w:color="44444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11B48"/>
    <w:pPr>
      <w:spacing w:before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211B48"/>
    <w:pPr>
      <w:spacing w:before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E3CCF4" w:themeColor="accent1"/>
        <w:left w:val="single" w:sz="8" w:space="0" w:color="E3CCF4" w:themeColor="accent1"/>
        <w:bottom w:val="single" w:sz="8" w:space="0" w:color="E3CCF4" w:themeColor="accent1"/>
        <w:right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CCF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band1Horz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B992B" w:themeColor="accent2"/>
        <w:left w:val="single" w:sz="8" w:space="0" w:color="2B992B" w:themeColor="accent2"/>
        <w:bottom w:val="single" w:sz="8" w:space="0" w:color="2B992B" w:themeColor="accent2"/>
        <w:right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992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band1Horz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58325" w:themeColor="accent3"/>
        <w:left w:val="single" w:sz="8" w:space="0" w:color="258325" w:themeColor="accent3"/>
        <w:bottom w:val="single" w:sz="8" w:space="0" w:color="258325" w:themeColor="accent3"/>
        <w:right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83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band1Horz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</w:style>
  <w:style w:type="table" w:customStyle="1" w:styleId="GenericARPANSA3">
    <w:name w:val="Generic ARPANSA 3"/>
    <w:basedOn w:val="GenericARPANSA"/>
    <w:uiPriority w:val="99"/>
    <w:rsid w:val="00BE6683"/>
    <w:pPr>
      <w:spacing w:before="0"/>
    </w:pPr>
    <w:tblPr>
      <w:tblBorders>
        <w:top w:val="single" w:sz="4" w:space="0" w:color="4E1A74" w:themeColor="text2"/>
        <w:left w:val="single" w:sz="4" w:space="0" w:color="4E1A74" w:themeColor="text2"/>
        <w:bottom w:val="single" w:sz="4" w:space="0" w:color="4E1A74" w:themeColor="text2"/>
        <w:right w:val="single" w:sz="4" w:space="0" w:color="4E1A74" w:themeColor="text2"/>
        <w:insideH w:val="none" w:sz="0" w:space="0" w:color="auto"/>
        <w:insideV w:val="none" w:sz="0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 w:themeColor="text2"/>
          <w:left w:val="single" w:sz="4" w:space="0" w:color="4E1A74" w:themeColor="text2"/>
          <w:bottom w:val="single" w:sz="4" w:space="0" w:color="4E1A74" w:themeColor="text2"/>
          <w:right w:val="single" w:sz="4" w:space="0" w:color="4E1A74" w:themeColor="text2"/>
          <w:insideH w:val="nil"/>
          <w:insideV w:val="nil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styleId="MediumGrid1-Accent4">
    <w:name w:val="Medium Grid 1 Accent 4"/>
    <w:basedOn w:val="TableNormal"/>
    <w:uiPriority w:val="67"/>
    <w:rsid w:val="00C90747"/>
    <w:pPr>
      <w:spacing w:before="0" w:line="240" w:lineRule="auto"/>
    </w:pPr>
    <w:tblPr>
      <w:tblStyleRowBandSize w:val="1"/>
      <w:tblStyleColBandSize w:val="1"/>
      <w:tblBorders>
        <w:top w:val="single" w:sz="8" w:space="0" w:color="717177" w:themeColor="accent4" w:themeTint="BF"/>
        <w:left w:val="single" w:sz="8" w:space="0" w:color="717177" w:themeColor="accent4" w:themeTint="BF"/>
        <w:bottom w:val="single" w:sz="8" w:space="0" w:color="717177" w:themeColor="accent4" w:themeTint="BF"/>
        <w:right w:val="single" w:sz="8" w:space="0" w:color="717177" w:themeColor="accent4" w:themeTint="BF"/>
        <w:insideH w:val="single" w:sz="8" w:space="0" w:color="717177" w:themeColor="accent4" w:themeTint="BF"/>
        <w:insideV w:val="single" w:sz="8" w:space="0" w:color="717177" w:themeColor="accent4" w:themeTint="BF"/>
      </w:tblBorders>
    </w:tblPr>
    <w:tcPr>
      <w:shd w:val="clear" w:color="auto" w:fill="CFCF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717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5" w:themeFill="accent4" w:themeFillTint="7F"/>
      </w:tcPr>
    </w:tblStylePr>
    <w:tblStylePr w:type="band1Horz">
      <w:tblPr/>
      <w:tcPr>
        <w:shd w:val="clear" w:color="auto" w:fill="A0A0A5" w:themeFill="accent4" w:themeFillTint="7F"/>
      </w:tcPr>
    </w:tblStylePr>
  </w:style>
  <w:style w:type="table" w:customStyle="1" w:styleId="GenericARPANSA4">
    <w:name w:val="Generic ARPANSA 4"/>
    <w:basedOn w:val="GenericARPANSA"/>
    <w:uiPriority w:val="99"/>
    <w:rsid w:val="00C90747"/>
    <w:pPr>
      <w:spacing w:before="0"/>
    </w:pPr>
    <w:tblPr>
      <w:tblStyleColBandSize w:val="1"/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firstCol">
      <w:rPr>
        <w:b/>
      </w:rPr>
    </w:tblStylePr>
    <w:tblStylePr w:type="lastCol">
      <w:rPr>
        <w:b/>
      </w:rPr>
    </w:tblStylePr>
    <w:tblStylePr w:type="band2Vert">
      <w:tblPr/>
      <w:tcPr>
        <w:shd w:val="clear" w:color="auto" w:fill="F6EFFB"/>
      </w:tcPr>
    </w:tblStylePr>
    <w:tblStylePr w:type="band2Horz">
      <w:tblPr/>
      <w:tcPr>
        <w:shd w:val="clear" w:color="auto" w:fill="F6EFFB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7365D"/>
      </a:dk1>
      <a:lt1>
        <a:sysClr val="window" lastClr="FFFFFF"/>
      </a:lt1>
      <a:dk2>
        <a:srgbClr val="4E1A74"/>
      </a:dk2>
      <a:lt2>
        <a:srgbClr val="EEECE1"/>
      </a:lt2>
      <a:accent1>
        <a:srgbClr val="E3CCF4"/>
      </a:accent1>
      <a:accent2>
        <a:srgbClr val="2B992B"/>
      </a:accent2>
      <a:accent3>
        <a:srgbClr val="258325"/>
      </a:accent3>
      <a:accent4>
        <a:srgbClr val="444448"/>
      </a:accent4>
      <a:accent5>
        <a:srgbClr val="4BACC6"/>
      </a:accent5>
      <a:accent6>
        <a:srgbClr val="F79646"/>
      </a:accent6>
      <a:hlink>
        <a:srgbClr val="4E1A74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C445EDBE-C59C-4D00-8D77-04EB89D4A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1699</Words>
  <Characters>8547</Characters>
  <Application>Microsoft Office Word</Application>
  <DocSecurity>0</DocSecurity>
  <Lines>534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ARPANSA_Generic_Word_Document-Landscape</vt:lpstr>
    </vt:vector>
  </TitlesOfParts>
  <Company>ARPANSA</Company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ARPANSA_Generic_Word_Document-Landscape</dc:title>
  <dc:creator>Samantha Gunther</dc:creator>
  <cp:lastModifiedBy>Mason Sullivan</cp:lastModifiedBy>
  <cp:revision>2</cp:revision>
  <dcterms:created xsi:type="dcterms:W3CDTF">2024-02-16T01:22:00Z</dcterms:created>
  <dcterms:modified xsi:type="dcterms:W3CDTF">2024-02-16T01:22:00Z</dcterms:modified>
</cp:coreProperties>
</file>