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page" w:horzAnchor="margin" w:tblpY="25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80" w:firstRow="0" w:lastRow="0" w:firstColumn="1" w:lastColumn="0" w:noHBand="0" w:noVBand="1"/>
      </w:tblPr>
      <w:tblGrid>
        <w:gridCol w:w="1542"/>
        <w:gridCol w:w="3053"/>
        <w:gridCol w:w="1404"/>
        <w:gridCol w:w="3640"/>
      </w:tblGrid>
      <w:tr w:rsidR="0087733D" w:rsidRPr="00283E25" w14:paraId="7D2E3BC7" w14:textId="77777777" w:rsidTr="00D15AEC">
        <w:tc>
          <w:tcPr>
            <w:tcW w:w="1542" w:type="dxa"/>
            <w:shd w:val="clear" w:color="auto" w:fill="E8E8E8" w:themeFill="background2"/>
          </w:tcPr>
          <w:p w14:paraId="27229D0B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b/>
                <w:color w:val="auto"/>
                <w:sz w:val="22"/>
              </w:rPr>
            </w:pPr>
            <w:r w:rsidRPr="00392221">
              <w:rPr>
                <w:b/>
                <w:color w:val="auto"/>
                <w:sz w:val="22"/>
              </w:rPr>
              <w:t>Location</w:t>
            </w:r>
          </w:p>
        </w:tc>
        <w:tc>
          <w:tcPr>
            <w:tcW w:w="8097" w:type="dxa"/>
            <w:gridSpan w:val="3"/>
            <w:shd w:val="clear" w:color="auto" w:fill="F2F2F2"/>
          </w:tcPr>
          <w:p w14:paraId="75EF6CCF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color w:val="auto"/>
                <w:sz w:val="22"/>
              </w:rPr>
            </w:pPr>
            <w:r w:rsidRPr="00392221">
              <w:rPr>
                <w:color w:val="auto"/>
                <w:sz w:val="22"/>
              </w:rPr>
              <w:t>&lt;object&gt; - &lt;place&gt;, &lt;street&gt;, &lt;suburb&gt; &lt;state&gt; &lt;postcode&gt;</w:t>
            </w:r>
          </w:p>
        </w:tc>
      </w:tr>
      <w:tr w:rsidR="0087733D" w:rsidRPr="00283E25" w14:paraId="0FD54579" w14:textId="77777777" w:rsidTr="00D15AEC">
        <w:tc>
          <w:tcPr>
            <w:tcW w:w="1542" w:type="dxa"/>
            <w:shd w:val="clear" w:color="auto" w:fill="E8E8E8" w:themeFill="background2"/>
          </w:tcPr>
          <w:p w14:paraId="71B847C9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b/>
                <w:color w:val="auto"/>
                <w:sz w:val="22"/>
              </w:rPr>
            </w:pPr>
            <w:r w:rsidRPr="00392221">
              <w:rPr>
                <w:b/>
                <w:color w:val="auto"/>
                <w:sz w:val="22"/>
              </w:rPr>
              <w:t>Date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45A6EC05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color w:val="auto"/>
                <w:sz w:val="22"/>
              </w:rPr>
            </w:pPr>
            <w:r w:rsidRPr="00392221">
              <w:rPr>
                <w:color w:val="auto"/>
                <w:sz w:val="22"/>
              </w:rPr>
              <w:t>&lt;number&gt; &lt;month&gt; &lt;20xx&gt;</w:t>
            </w:r>
          </w:p>
        </w:tc>
        <w:tc>
          <w:tcPr>
            <w:tcW w:w="1404" w:type="dxa"/>
            <w:shd w:val="clear" w:color="auto" w:fill="E8E8E8" w:themeFill="background2"/>
          </w:tcPr>
          <w:p w14:paraId="2FB95B5A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b/>
                <w:color w:val="auto"/>
                <w:sz w:val="22"/>
              </w:rPr>
            </w:pPr>
            <w:r w:rsidRPr="00392221">
              <w:rPr>
                <w:b/>
                <w:color w:val="auto"/>
                <w:sz w:val="22"/>
              </w:rPr>
              <w:t>RFNSA No.</w:t>
            </w:r>
          </w:p>
        </w:tc>
        <w:tc>
          <w:tcPr>
            <w:tcW w:w="3640" w:type="dxa"/>
            <w:shd w:val="clear" w:color="auto" w:fill="F2F2F2" w:themeFill="background1" w:themeFillShade="F2"/>
          </w:tcPr>
          <w:p w14:paraId="74F255DF" w14:textId="77777777" w:rsidR="0087733D" w:rsidRPr="00392221" w:rsidRDefault="0087733D" w:rsidP="0087733D">
            <w:pPr>
              <w:pStyle w:val="Tabletext"/>
              <w:suppressAutoHyphens/>
              <w:jc w:val="left"/>
              <w:rPr>
                <w:color w:val="auto"/>
                <w:sz w:val="22"/>
              </w:rPr>
            </w:pPr>
            <w:r w:rsidRPr="00392221">
              <w:rPr>
                <w:color w:val="auto"/>
                <w:sz w:val="22"/>
              </w:rPr>
              <w:t>&lt;number&gt;</w:t>
            </w:r>
          </w:p>
        </w:tc>
      </w:tr>
    </w:tbl>
    <w:p w14:paraId="109A5F35" w14:textId="04B6376F" w:rsidR="0087733D" w:rsidRDefault="0087733D" w:rsidP="0087733D">
      <w:r>
        <w:t xml:space="preserve">This report contains </w:t>
      </w:r>
      <w:r>
        <w:rPr>
          <w:b/>
          <w:bCs/>
        </w:rPr>
        <w:t>calcula</w:t>
      </w:r>
      <w:r w:rsidRPr="00834F6C">
        <w:rPr>
          <w:b/>
          <w:bCs/>
        </w:rPr>
        <w:t>ted</w:t>
      </w:r>
      <w:r>
        <w:t xml:space="preserve"> electromagnetic energy (EME) exposure levels from the </w:t>
      </w:r>
      <w:r w:rsidR="007A74A0">
        <w:t>wireless technology base station</w:t>
      </w:r>
      <w:r>
        <w:t xml:space="preserve"> listed above. </w:t>
      </w:r>
    </w:p>
    <w:p w14:paraId="0D433093" w14:textId="57932FC6" w:rsidR="0087733D" w:rsidRDefault="0087733D" w:rsidP="0087733D">
      <w:r>
        <w:t xml:space="preserve">EME levels for this site have been </w:t>
      </w:r>
      <w:r w:rsidRPr="00834F6C">
        <w:rPr>
          <w:b/>
          <w:bCs/>
        </w:rPr>
        <w:t>calculated</w:t>
      </w:r>
      <w:r>
        <w:t xml:space="preserve"> as a percentage of the limit given by the </w:t>
      </w:r>
      <w:hyperlink r:id="rId7" w:history="1">
        <w:r w:rsidRPr="00EC2CBD">
          <w:rPr>
            <w:rStyle w:val="Hyperlink"/>
          </w:rPr>
          <w:t>Australian Safety Standard</w:t>
        </w:r>
      </w:hyperlink>
      <w:r>
        <w:rPr>
          <w:rStyle w:val="Hyperlink"/>
        </w:rPr>
        <w:t>.</w:t>
      </w:r>
      <w:r>
        <w:rPr>
          <w:rFonts w:cstheme="minorHAnsi"/>
          <w:color w:val="3E3941"/>
        </w:rPr>
        <w:t xml:space="preserve"> This report </w:t>
      </w:r>
      <w:r w:rsidRPr="00974C9A">
        <w:rPr>
          <w:rFonts w:cstheme="minorHAnsi"/>
          <w:color w:val="3E3941"/>
        </w:rPr>
        <w:t>is produced according to a</w:t>
      </w:r>
      <w:r>
        <w:rPr>
          <w:rFonts w:cstheme="minorHAnsi"/>
          <w:color w:val="3E3941"/>
        </w:rPr>
        <w:t xml:space="preserve"> technical </w:t>
      </w:r>
      <w:hyperlink r:id="rId8" w:history="1">
        <w:r w:rsidRPr="00263FCA">
          <w:rPr>
            <w:rStyle w:val="Hyperlink"/>
            <w:rFonts w:cstheme="minorHAnsi"/>
          </w:rPr>
          <w:t>methodology</w:t>
        </w:r>
      </w:hyperlink>
      <w:r w:rsidRPr="00974C9A">
        <w:rPr>
          <w:rFonts w:cstheme="minorHAnsi"/>
          <w:color w:val="3E3941"/>
        </w:rPr>
        <w:t xml:space="preserve"> developed by the Australian Radiation Protection and Nuclear Safety Agency (ARPANSA)</w:t>
      </w:r>
      <w:r>
        <w:rPr>
          <w:rFonts w:cstheme="minorHAnsi"/>
          <w:color w:val="3E3941"/>
        </w:rPr>
        <w:t xml:space="preserve">. </w:t>
      </w:r>
    </w:p>
    <w:p w14:paraId="473E703D" w14:textId="50F7A7D4" w:rsidR="0087733D" w:rsidRDefault="0087733D" w:rsidP="00DD4DE3">
      <w:pPr>
        <w:rPr>
          <w:rStyle w:val="Strong"/>
          <w:i/>
          <w:iCs/>
          <w:color w:val="0F4761" w:themeColor="accent1" w:themeShade="BF"/>
        </w:rPr>
      </w:pPr>
      <w:r w:rsidRPr="00714E68">
        <w:rPr>
          <w:rStyle w:val="Strong"/>
          <w:i/>
          <w:iCs/>
          <w:color w:val="0F4761" w:themeColor="accent1" w:themeShade="BF"/>
        </w:rPr>
        <w:t>EME levels below 100% comply with the Australian Safety Standard and are safe for the public.</w:t>
      </w:r>
    </w:p>
    <w:p w14:paraId="2CC0E330" w14:textId="13274392" w:rsidR="00DE73EC" w:rsidRDefault="007A74A0" w:rsidP="0089508B">
      <w:pPr>
        <w:pStyle w:val="Heading1"/>
      </w:pPr>
      <w:r>
        <w:t>Service operators</w:t>
      </w:r>
      <w:r w:rsidR="00DE73EC">
        <w:t xml:space="preserve"> and technology</w:t>
      </w:r>
      <w:r>
        <w:t xml:space="preserve"> at the site</w:t>
      </w:r>
    </w:p>
    <w:tbl>
      <w:tblPr>
        <w:tblStyle w:val="TableGridLight"/>
        <w:tblpPr w:leftFromText="180" w:rightFromText="180" w:vertAnchor="text" w:horzAnchor="margin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1762"/>
        <w:gridCol w:w="1762"/>
      </w:tblGrid>
      <w:tr w:rsidR="007A74A0" w:rsidRPr="00C547AF" w14:paraId="2EEC813E" w14:textId="16C84C75" w:rsidTr="007A74A0">
        <w:trPr>
          <w:trHeight w:val="391"/>
        </w:trPr>
        <w:tc>
          <w:tcPr>
            <w:tcW w:w="2038" w:type="dxa"/>
            <w:shd w:val="clear" w:color="auto" w:fill="E8E8E8" w:themeFill="background2"/>
            <w:vAlign w:val="center"/>
          </w:tcPr>
          <w:p w14:paraId="79D2A529" w14:textId="24C29322" w:rsidR="007A74A0" w:rsidRPr="00C547AF" w:rsidRDefault="009009A8" w:rsidP="00310F95">
            <w:pPr>
              <w:pStyle w:val="Tabletext"/>
              <w:suppressAutoHyphens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&lt;</w:t>
            </w:r>
            <w:r w:rsidR="007A74A0">
              <w:rPr>
                <w:b/>
                <w:color w:val="auto"/>
              </w:rPr>
              <w:t>Carrier</w:t>
            </w:r>
            <w:r>
              <w:rPr>
                <w:b/>
                <w:color w:val="auto"/>
              </w:rPr>
              <w:t>&gt; [E.g. TPG]</w:t>
            </w:r>
          </w:p>
        </w:tc>
        <w:tc>
          <w:tcPr>
            <w:tcW w:w="2038" w:type="dxa"/>
            <w:shd w:val="clear" w:color="auto" w:fill="E8E8E8" w:themeFill="background2"/>
          </w:tcPr>
          <w:p w14:paraId="2117071D" w14:textId="339D53AD" w:rsidR="007A74A0" w:rsidRDefault="009009A8" w:rsidP="00310F95">
            <w:pPr>
              <w:pStyle w:val="Tabletext"/>
              <w:suppressAutoHyphens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&lt;</w:t>
            </w:r>
            <w:r w:rsidR="007A74A0">
              <w:rPr>
                <w:b/>
                <w:color w:val="auto"/>
              </w:rPr>
              <w:t>Carrier 2</w:t>
            </w:r>
            <w:r>
              <w:rPr>
                <w:b/>
                <w:color w:val="auto"/>
              </w:rPr>
              <w:t>&gt;</w:t>
            </w:r>
          </w:p>
        </w:tc>
        <w:tc>
          <w:tcPr>
            <w:tcW w:w="2038" w:type="dxa"/>
            <w:shd w:val="clear" w:color="auto" w:fill="E8E8E8" w:themeFill="background2"/>
          </w:tcPr>
          <w:p w14:paraId="0B78A8B3" w14:textId="34BB7C6D" w:rsidR="007A74A0" w:rsidRDefault="009009A8" w:rsidP="00310F95">
            <w:pPr>
              <w:pStyle w:val="Tabletext"/>
              <w:suppressAutoHyphens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&lt;</w:t>
            </w:r>
            <w:r w:rsidR="007A74A0">
              <w:rPr>
                <w:b/>
                <w:color w:val="auto"/>
              </w:rPr>
              <w:t>Carrier 3</w:t>
            </w:r>
            <w:r>
              <w:rPr>
                <w:b/>
                <w:color w:val="auto"/>
              </w:rPr>
              <w:t>&gt;</w:t>
            </w:r>
          </w:p>
        </w:tc>
        <w:tc>
          <w:tcPr>
            <w:tcW w:w="1762" w:type="dxa"/>
            <w:shd w:val="clear" w:color="auto" w:fill="E8E8E8" w:themeFill="background2"/>
          </w:tcPr>
          <w:p w14:paraId="7EB2DFEB" w14:textId="1E7DB45B" w:rsidR="007A74A0" w:rsidRDefault="009009A8" w:rsidP="00310F95">
            <w:pPr>
              <w:pStyle w:val="Tabletext"/>
              <w:suppressAutoHyphens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&lt;</w:t>
            </w:r>
            <w:r w:rsidR="007A74A0">
              <w:rPr>
                <w:b/>
                <w:color w:val="auto"/>
              </w:rPr>
              <w:t>Carrier 4</w:t>
            </w:r>
            <w:r>
              <w:rPr>
                <w:b/>
                <w:color w:val="auto"/>
              </w:rPr>
              <w:t>&gt;</w:t>
            </w:r>
          </w:p>
        </w:tc>
        <w:tc>
          <w:tcPr>
            <w:tcW w:w="1762" w:type="dxa"/>
            <w:shd w:val="clear" w:color="auto" w:fill="E8E8E8" w:themeFill="background2"/>
          </w:tcPr>
          <w:p w14:paraId="1D29F0C9" w14:textId="67BC438D" w:rsidR="007A74A0" w:rsidRDefault="009009A8" w:rsidP="00310F95">
            <w:pPr>
              <w:pStyle w:val="Tabletext"/>
              <w:suppressAutoHyphens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&lt;</w:t>
            </w:r>
            <w:r w:rsidR="007A74A0">
              <w:rPr>
                <w:b/>
                <w:color w:val="auto"/>
              </w:rPr>
              <w:t>Carrier 5</w:t>
            </w:r>
            <w:r>
              <w:rPr>
                <w:b/>
                <w:color w:val="auto"/>
              </w:rPr>
              <w:t>&gt;</w:t>
            </w:r>
          </w:p>
        </w:tc>
      </w:tr>
      <w:tr w:rsidR="007A74A0" w:rsidRPr="006320E1" w14:paraId="3035A4C7" w14:textId="6D06FF0C" w:rsidTr="007A74A0">
        <w:trPr>
          <w:trHeight w:val="391"/>
        </w:trPr>
        <w:tc>
          <w:tcPr>
            <w:tcW w:w="2038" w:type="dxa"/>
            <w:shd w:val="clear" w:color="auto" w:fill="F2F2F2"/>
            <w:vAlign w:val="center"/>
          </w:tcPr>
          <w:p w14:paraId="4226F36D" w14:textId="2769AA26" w:rsidR="007A74A0" w:rsidRPr="006320E1" w:rsidRDefault="009009A8" w:rsidP="00310F95">
            <w:pPr>
              <w:pStyle w:val="Tabletext"/>
              <w:suppressAutoHyphens/>
              <w:jc w:val="left"/>
              <w:rPr>
                <w:color w:val="auto"/>
              </w:rPr>
            </w:pPr>
            <w:r>
              <w:rPr>
                <w:color w:val="auto"/>
              </w:rPr>
              <w:t>&lt;Technology&gt; [E.g., 4G, 5G]</w:t>
            </w:r>
          </w:p>
        </w:tc>
        <w:tc>
          <w:tcPr>
            <w:tcW w:w="2038" w:type="dxa"/>
            <w:shd w:val="clear" w:color="auto" w:fill="F2F2F2"/>
          </w:tcPr>
          <w:p w14:paraId="6B557682" w14:textId="735A9CCE" w:rsidR="007A74A0" w:rsidRDefault="007A74A0" w:rsidP="00310F95">
            <w:pPr>
              <w:pStyle w:val="Tabletext"/>
              <w:suppressAutoHyphens/>
              <w:jc w:val="left"/>
              <w:rPr>
                <w:color w:val="auto"/>
              </w:rPr>
            </w:pPr>
          </w:p>
        </w:tc>
        <w:tc>
          <w:tcPr>
            <w:tcW w:w="2038" w:type="dxa"/>
            <w:shd w:val="clear" w:color="auto" w:fill="F2F2F2"/>
          </w:tcPr>
          <w:p w14:paraId="48B0583B" w14:textId="647C456B" w:rsidR="007A74A0" w:rsidRDefault="007A74A0" w:rsidP="00310F95">
            <w:pPr>
              <w:pStyle w:val="Tabletext"/>
              <w:suppressAutoHyphens/>
              <w:jc w:val="left"/>
              <w:rPr>
                <w:color w:val="auto"/>
              </w:rPr>
            </w:pPr>
          </w:p>
        </w:tc>
        <w:tc>
          <w:tcPr>
            <w:tcW w:w="1762" w:type="dxa"/>
            <w:shd w:val="clear" w:color="auto" w:fill="F2F2F2"/>
          </w:tcPr>
          <w:p w14:paraId="0B9A8589" w14:textId="611F3779" w:rsidR="007A74A0" w:rsidRDefault="007A74A0" w:rsidP="00310F95">
            <w:pPr>
              <w:pStyle w:val="Tabletext"/>
              <w:suppressAutoHyphens/>
              <w:jc w:val="left"/>
              <w:rPr>
                <w:color w:val="auto"/>
              </w:rPr>
            </w:pPr>
          </w:p>
        </w:tc>
        <w:tc>
          <w:tcPr>
            <w:tcW w:w="1762" w:type="dxa"/>
            <w:shd w:val="clear" w:color="auto" w:fill="F2F2F2"/>
          </w:tcPr>
          <w:p w14:paraId="407359C2" w14:textId="5A87E3F9" w:rsidR="007A74A0" w:rsidRDefault="007A74A0" w:rsidP="00310F95">
            <w:pPr>
              <w:pStyle w:val="Tabletext"/>
              <w:suppressAutoHyphens/>
              <w:jc w:val="left"/>
              <w:rPr>
                <w:color w:val="auto"/>
              </w:rPr>
            </w:pPr>
          </w:p>
        </w:tc>
      </w:tr>
    </w:tbl>
    <w:p w14:paraId="5B287B6A" w14:textId="7D03901C" w:rsidR="0073113C" w:rsidRPr="003B3C58" w:rsidRDefault="0061232B" w:rsidP="0061232B">
      <w:r>
        <w:t>For m</w:t>
      </w:r>
      <w:r w:rsidR="0073113C">
        <w:t xml:space="preserve">ore information on the infrastructure at this site, such as specific </w:t>
      </w:r>
      <w:r w:rsidR="007A74A0">
        <w:t xml:space="preserve">wireless </w:t>
      </w:r>
      <w:r w:rsidR="0073113C">
        <w:t xml:space="preserve">technologies, </w:t>
      </w:r>
      <w:r>
        <w:t>visi</w:t>
      </w:r>
      <w:r w:rsidR="0089508B">
        <w:t xml:space="preserve">t </w:t>
      </w:r>
      <w:hyperlink r:id="rId9" w:history="1">
        <w:r w:rsidR="0089508B" w:rsidRPr="00DD0347">
          <w:rPr>
            <w:rStyle w:val="Hyperlink"/>
          </w:rPr>
          <w:t>www.rfnsa.com.au/&lt;number&gt;</w:t>
        </w:r>
      </w:hyperlink>
      <w:r w:rsidR="0073113C">
        <w:t>.</w:t>
      </w:r>
    </w:p>
    <w:p w14:paraId="6DC6B3E7" w14:textId="096A72D0" w:rsidR="003B3C58" w:rsidRDefault="003B3C58" w:rsidP="0089508B">
      <w:pPr>
        <w:pStyle w:val="Heading1"/>
      </w:pPr>
      <w:r>
        <w:t>Calculated EME levels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379"/>
        <w:gridCol w:w="2126"/>
        <w:gridCol w:w="1133"/>
      </w:tblGrid>
      <w:tr w:rsidR="004C15EF" w:rsidRPr="008D380D" w14:paraId="335838B9" w14:textId="77777777" w:rsidTr="00E107E2">
        <w:trPr>
          <w:trHeight w:val="207"/>
        </w:trPr>
        <w:tc>
          <w:tcPr>
            <w:tcW w:w="6379" w:type="dxa"/>
            <w:shd w:val="clear" w:color="auto" w:fill="E8E8E8" w:themeFill="background2"/>
            <w:vAlign w:val="center"/>
          </w:tcPr>
          <w:p w14:paraId="11EF5121" w14:textId="77777777" w:rsidR="004C15EF" w:rsidRPr="00523E05" w:rsidRDefault="004C15EF" w:rsidP="00310F95">
            <w:pPr>
              <w:pStyle w:val="Tabletext"/>
              <w:suppressAutoHyphens/>
              <w:jc w:val="left"/>
              <w:rPr>
                <w:b/>
                <w:strike/>
                <w:color w:val="auto"/>
              </w:rPr>
            </w:pPr>
            <w:r w:rsidRPr="004C15EF">
              <w:rPr>
                <w:b/>
                <w:color w:val="auto"/>
              </w:rPr>
              <w:t>Areas of interest</w:t>
            </w:r>
          </w:p>
        </w:tc>
        <w:tc>
          <w:tcPr>
            <w:tcW w:w="2126" w:type="dxa"/>
            <w:shd w:val="clear" w:color="auto" w:fill="CCEAE2"/>
            <w:vAlign w:val="center"/>
          </w:tcPr>
          <w:p w14:paraId="25081F34" w14:textId="77777777" w:rsidR="004C15EF" w:rsidRPr="004C15EF" w:rsidRDefault="004C15EF" w:rsidP="00310F95">
            <w:pPr>
              <w:pStyle w:val="Tabletext"/>
              <w:suppressAutoHyphens/>
              <w:rPr>
                <w:b/>
                <w:bCs/>
                <w:color w:val="auto"/>
              </w:rPr>
            </w:pPr>
            <w:r w:rsidRPr="004C15EF">
              <w:rPr>
                <w:b/>
                <w:bCs/>
                <w:color w:val="auto"/>
              </w:rPr>
              <w:t xml:space="preserve">Maximum </w:t>
            </w:r>
            <w:r w:rsidRPr="004C15EF">
              <w:rPr>
                <w:b/>
                <w:color w:val="auto"/>
              </w:rPr>
              <w:t>EME level</w:t>
            </w:r>
            <w:r w:rsidRPr="004C15EF">
              <w:rPr>
                <w:b/>
                <w:color w:val="auto"/>
              </w:rPr>
              <w:br/>
              <w:t>(% of limit)</w:t>
            </w:r>
          </w:p>
        </w:tc>
        <w:tc>
          <w:tcPr>
            <w:tcW w:w="1133" w:type="dxa"/>
            <w:shd w:val="clear" w:color="auto" w:fill="D9F2D0" w:themeFill="accent6" w:themeFillTint="33"/>
          </w:tcPr>
          <w:p w14:paraId="43A1DAEB" w14:textId="3B57CC8F" w:rsidR="004C15EF" w:rsidRPr="004C15EF" w:rsidRDefault="004C15EF" w:rsidP="00310F95">
            <w:pPr>
              <w:pStyle w:val="Tabletext"/>
              <w:suppressAutoHyphens/>
              <w:rPr>
                <w:b/>
                <w:color w:val="auto"/>
              </w:rPr>
            </w:pPr>
            <w:r w:rsidRPr="004C15EF">
              <w:rPr>
                <w:b/>
                <w:color w:val="auto"/>
              </w:rPr>
              <w:t>Safe level</w:t>
            </w:r>
            <w:r w:rsidRPr="004C15EF">
              <w:rPr>
                <w:b/>
                <w:color w:val="auto"/>
              </w:rPr>
              <w:br/>
              <w:t>(&lt;100%)</w:t>
            </w:r>
          </w:p>
        </w:tc>
      </w:tr>
      <w:tr w:rsidR="004C15EF" w:rsidRPr="00AD11CD" w14:paraId="00382021" w14:textId="77777777" w:rsidTr="00E107E2">
        <w:trPr>
          <w:trHeight w:val="114"/>
        </w:trPr>
        <w:tc>
          <w:tcPr>
            <w:tcW w:w="6379" w:type="dxa"/>
            <w:shd w:val="clear" w:color="auto" w:fill="F2F2F2"/>
            <w:vAlign w:val="center"/>
          </w:tcPr>
          <w:p w14:paraId="5A84D265" w14:textId="3427A23D" w:rsidR="004C15EF" w:rsidRPr="0089508B" w:rsidRDefault="004C15EF" w:rsidP="00310F95">
            <w:pPr>
              <w:pStyle w:val="Tabletext"/>
              <w:suppressAutoHyphens/>
              <w:jc w:val="left"/>
              <w:rPr>
                <w:color w:val="auto"/>
              </w:rPr>
            </w:pPr>
            <w:r>
              <w:rPr>
                <w:color w:val="auto"/>
              </w:rPr>
              <w:t>Environmental EME Level</w:t>
            </w:r>
            <w:r w:rsidR="0089508B">
              <w:rPr>
                <w:color w:val="auto"/>
              </w:rPr>
              <w:t xml:space="preserve"> (</w:t>
            </w:r>
            <w:r w:rsidR="0089508B" w:rsidRPr="0089508B">
              <w:rPr>
                <w:i/>
                <w:iCs/>
                <w:sz w:val="16"/>
                <w:szCs w:val="16"/>
              </w:rPr>
              <w:t>1.5m above ground out to 500m from site</w:t>
            </w:r>
            <w:r w:rsidR="0089508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shd w:val="clear" w:color="auto" w:fill="E1F3EE"/>
            <w:vAlign w:val="center"/>
          </w:tcPr>
          <w:p w14:paraId="34884795" w14:textId="429CB14A" w:rsidR="004C15EF" w:rsidRPr="004C15EF" w:rsidRDefault="00316F6F" w:rsidP="009009A8">
            <w:pPr>
              <w:pStyle w:val="Tabletext"/>
              <w:suppressAutoHyphens/>
              <w:rPr>
                <w:color w:val="auto"/>
              </w:rPr>
            </w:pPr>
            <w:r>
              <w:rPr>
                <w:color w:val="auto"/>
              </w:rPr>
              <w:t>XX</w:t>
            </w:r>
            <w:r w:rsidR="004C15EF" w:rsidRPr="004C15EF">
              <w:rPr>
                <w:color w:val="auto"/>
              </w:rPr>
              <w:t>.</w:t>
            </w:r>
            <w:r>
              <w:rPr>
                <w:color w:val="auto"/>
              </w:rPr>
              <w:t>XX</w:t>
            </w:r>
          </w:p>
        </w:tc>
        <w:tc>
          <w:tcPr>
            <w:tcW w:w="1133" w:type="dxa"/>
            <w:shd w:val="clear" w:color="auto" w:fill="EFF9EB"/>
          </w:tcPr>
          <w:p w14:paraId="6B2EDF44" w14:textId="6B155F60" w:rsidR="004C15EF" w:rsidRPr="004C15EF" w:rsidRDefault="004C15EF" w:rsidP="009009A8">
            <w:pPr>
              <w:pStyle w:val="Tabletext"/>
              <w:suppressAutoHyphens/>
              <w:rPr>
                <w:color w:val="auto"/>
              </w:rPr>
            </w:pPr>
            <w:r w:rsidRPr="004C15EF">
              <w:rPr>
                <w:color w:val="auto"/>
              </w:rPr>
              <w:t>YES</w:t>
            </w:r>
          </w:p>
        </w:tc>
      </w:tr>
      <w:tr w:rsidR="004C15EF" w:rsidRPr="00AD11CD" w14:paraId="4BAE9B15" w14:textId="77777777" w:rsidTr="00E107E2">
        <w:trPr>
          <w:trHeight w:val="18"/>
        </w:trPr>
        <w:tc>
          <w:tcPr>
            <w:tcW w:w="6379" w:type="dxa"/>
            <w:shd w:val="clear" w:color="auto" w:fill="F2F2F2"/>
            <w:vAlign w:val="center"/>
          </w:tcPr>
          <w:p w14:paraId="04353F2D" w14:textId="0B0B93AB" w:rsidR="004C15EF" w:rsidRPr="006320E1" w:rsidRDefault="0089508B" w:rsidP="00310F95">
            <w:pPr>
              <w:pStyle w:val="Tabletext"/>
              <w:suppressAutoHyphens/>
              <w:jc w:val="left"/>
              <w:rPr>
                <w:color w:val="auto"/>
              </w:rPr>
            </w:pPr>
            <w:r>
              <w:rPr>
                <w:color w:val="auto"/>
              </w:rPr>
              <w:t>Office building</w:t>
            </w:r>
          </w:p>
        </w:tc>
        <w:tc>
          <w:tcPr>
            <w:tcW w:w="2126" w:type="dxa"/>
            <w:shd w:val="clear" w:color="auto" w:fill="E1F3EE"/>
            <w:vAlign w:val="center"/>
          </w:tcPr>
          <w:p w14:paraId="09C542C5" w14:textId="796569E7" w:rsidR="004C15EF" w:rsidRPr="004C15EF" w:rsidRDefault="00316F6F" w:rsidP="009009A8">
            <w:pPr>
              <w:pStyle w:val="Tabletext"/>
              <w:suppressAutoHyphens/>
              <w:rPr>
                <w:color w:val="auto"/>
              </w:rPr>
            </w:pPr>
            <w:r>
              <w:rPr>
                <w:color w:val="auto"/>
              </w:rPr>
              <w:t>XX</w:t>
            </w:r>
            <w:r w:rsidR="004C15EF" w:rsidRPr="004C15EF">
              <w:rPr>
                <w:color w:val="auto"/>
              </w:rPr>
              <w:t>.</w:t>
            </w:r>
            <w:r>
              <w:rPr>
                <w:color w:val="auto"/>
              </w:rPr>
              <w:t>XX</w:t>
            </w:r>
          </w:p>
        </w:tc>
        <w:tc>
          <w:tcPr>
            <w:tcW w:w="1133" w:type="dxa"/>
            <w:shd w:val="clear" w:color="auto" w:fill="EFF9EB"/>
          </w:tcPr>
          <w:p w14:paraId="6F9F41DC" w14:textId="6F07622E" w:rsidR="004C15EF" w:rsidRPr="004C15EF" w:rsidRDefault="004C15EF" w:rsidP="009009A8">
            <w:pPr>
              <w:pStyle w:val="Tabletext"/>
              <w:suppressAutoHyphens/>
              <w:rPr>
                <w:color w:val="auto"/>
              </w:rPr>
            </w:pPr>
            <w:r w:rsidRPr="004C15EF">
              <w:rPr>
                <w:color w:val="auto"/>
              </w:rPr>
              <w:t>YES</w:t>
            </w:r>
          </w:p>
        </w:tc>
      </w:tr>
      <w:tr w:rsidR="004C15EF" w:rsidRPr="00AD11CD" w14:paraId="2FC147F7" w14:textId="77777777" w:rsidTr="00E107E2">
        <w:trPr>
          <w:trHeight w:val="18"/>
        </w:trPr>
        <w:tc>
          <w:tcPr>
            <w:tcW w:w="6379" w:type="dxa"/>
            <w:shd w:val="clear" w:color="auto" w:fill="F2F2F2"/>
            <w:vAlign w:val="center"/>
          </w:tcPr>
          <w:p w14:paraId="04804422" w14:textId="2254AB07" w:rsidR="004C15EF" w:rsidRPr="006320E1" w:rsidRDefault="0089508B" w:rsidP="00310F95">
            <w:pPr>
              <w:pStyle w:val="Tabletext"/>
              <w:suppressAutoHyphens/>
              <w:jc w:val="left"/>
              <w:rPr>
                <w:color w:val="auto"/>
              </w:rPr>
            </w:pPr>
            <w:r>
              <w:rPr>
                <w:color w:val="auto"/>
              </w:rPr>
              <w:t>Nearby Preschool</w:t>
            </w:r>
            <w:r w:rsidR="004C15EF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E1F3EE"/>
            <w:vAlign w:val="center"/>
          </w:tcPr>
          <w:p w14:paraId="47C2751D" w14:textId="6A04BC67" w:rsidR="004C15EF" w:rsidRPr="004C15EF" w:rsidRDefault="00316F6F" w:rsidP="009009A8">
            <w:pPr>
              <w:pStyle w:val="Tabletext"/>
              <w:suppressAutoHyphens/>
              <w:rPr>
                <w:color w:val="auto"/>
              </w:rPr>
            </w:pPr>
            <w:r>
              <w:rPr>
                <w:color w:val="auto"/>
              </w:rPr>
              <w:t>XX</w:t>
            </w:r>
            <w:r w:rsidR="004C15EF" w:rsidRPr="004C15EF">
              <w:rPr>
                <w:color w:val="auto"/>
              </w:rPr>
              <w:t>.</w:t>
            </w:r>
            <w:r>
              <w:rPr>
                <w:color w:val="auto"/>
              </w:rPr>
              <w:t>XX</w:t>
            </w:r>
          </w:p>
        </w:tc>
        <w:tc>
          <w:tcPr>
            <w:tcW w:w="1133" w:type="dxa"/>
            <w:shd w:val="clear" w:color="auto" w:fill="EFF9EB"/>
          </w:tcPr>
          <w:p w14:paraId="0A13AC2F" w14:textId="1232D230" w:rsidR="004C15EF" w:rsidRPr="004C15EF" w:rsidRDefault="004C15EF" w:rsidP="009009A8">
            <w:pPr>
              <w:pStyle w:val="Tabletext"/>
              <w:suppressAutoHyphens/>
              <w:rPr>
                <w:color w:val="auto"/>
              </w:rPr>
            </w:pPr>
            <w:r w:rsidRPr="004C15EF">
              <w:rPr>
                <w:color w:val="auto"/>
              </w:rPr>
              <w:t>YES</w:t>
            </w:r>
          </w:p>
        </w:tc>
      </w:tr>
      <w:tr w:rsidR="004C15EF" w:rsidRPr="00AD11CD" w14:paraId="4E3A6DDC" w14:textId="77777777" w:rsidTr="00E107E2">
        <w:trPr>
          <w:trHeight w:val="18"/>
        </w:trPr>
        <w:tc>
          <w:tcPr>
            <w:tcW w:w="6379" w:type="dxa"/>
            <w:shd w:val="clear" w:color="auto" w:fill="F2F2F2"/>
            <w:vAlign w:val="center"/>
          </w:tcPr>
          <w:p w14:paraId="24F28DBF" w14:textId="5C6F51E9" w:rsidR="004C15EF" w:rsidRDefault="0089508B" w:rsidP="00310F95">
            <w:pPr>
              <w:pStyle w:val="Tabletext"/>
              <w:suppressAutoHyphens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Nearby </w:t>
            </w:r>
            <w:r w:rsidR="004C15EF">
              <w:rPr>
                <w:color w:val="auto"/>
              </w:rPr>
              <w:t xml:space="preserve">Primary School </w:t>
            </w:r>
          </w:p>
        </w:tc>
        <w:tc>
          <w:tcPr>
            <w:tcW w:w="2126" w:type="dxa"/>
            <w:shd w:val="clear" w:color="auto" w:fill="E1F3EE"/>
            <w:vAlign w:val="center"/>
          </w:tcPr>
          <w:p w14:paraId="0834A903" w14:textId="21DA0EAB" w:rsidR="004C15EF" w:rsidRPr="004C15EF" w:rsidRDefault="00316F6F" w:rsidP="009009A8">
            <w:pPr>
              <w:pStyle w:val="Tabletext"/>
              <w:suppressAutoHyphens/>
              <w:rPr>
                <w:color w:val="auto"/>
              </w:rPr>
            </w:pPr>
            <w:r>
              <w:rPr>
                <w:color w:val="auto"/>
              </w:rPr>
              <w:t>XX</w:t>
            </w:r>
            <w:r w:rsidR="004C15EF" w:rsidRPr="004C15EF">
              <w:rPr>
                <w:color w:val="auto"/>
              </w:rPr>
              <w:t>.</w:t>
            </w:r>
            <w:r>
              <w:rPr>
                <w:color w:val="auto"/>
              </w:rPr>
              <w:t>XX</w:t>
            </w:r>
          </w:p>
        </w:tc>
        <w:tc>
          <w:tcPr>
            <w:tcW w:w="1133" w:type="dxa"/>
            <w:shd w:val="clear" w:color="auto" w:fill="EFF9EB"/>
          </w:tcPr>
          <w:p w14:paraId="67449CA6" w14:textId="0331CC2B" w:rsidR="004C15EF" w:rsidRPr="004C15EF" w:rsidRDefault="004C15EF" w:rsidP="009009A8">
            <w:pPr>
              <w:pStyle w:val="Tabletext"/>
              <w:suppressAutoHyphens/>
              <w:rPr>
                <w:color w:val="auto"/>
              </w:rPr>
            </w:pPr>
            <w:r w:rsidRPr="004C15EF">
              <w:rPr>
                <w:color w:val="auto"/>
              </w:rPr>
              <w:t>YES</w:t>
            </w:r>
          </w:p>
        </w:tc>
      </w:tr>
    </w:tbl>
    <w:p w14:paraId="1C32A143" w14:textId="77777777" w:rsidR="009B3E5D" w:rsidRDefault="009B3E5D" w:rsidP="0089508B">
      <w:pPr>
        <w:pStyle w:val="Heading1"/>
        <w:rPr>
          <w:color w:val="000000" w:themeColor="text1"/>
        </w:rPr>
      </w:pPr>
      <w:r w:rsidRPr="2024D412">
        <w:t>About electromagnetic energy</w:t>
      </w:r>
    </w:p>
    <w:p w14:paraId="5D6156C3" w14:textId="77777777" w:rsidR="009B3E5D" w:rsidRPr="00EC2CBD" w:rsidRDefault="009B3E5D" w:rsidP="009B3E5D">
      <w:r w:rsidRPr="00EC2CBD">
        <w:t xml:space="preserve">Many things in our everyday lives produce electromagnetic energy including natural sources like the sun, and </w:t>
      </w:r>
      <w:r>
        <w:t xml:space="preserve">artificial sources </w:t>
      </w:r>
      <w:r w:rsidRPr="00EC2CBD">
        <w:t xml:space="preserve">like </w:t>
      </w:r>
      <w:r>
        <w:t>broadcast media,</w:t>
      </w:r>
      <w:r w:rsidRPr="00EC2CBD">
        <w:t xml:space="preserve"> electric power, microwave ovens, </w:t>
      </w:r>
      <w:r>
        <w:t xml:space="preserve">and </w:t>
      </w:r>
      <w:r w:rsidRPr="00EC2CBD">
        <w:t xml:space="preserve">wireless </w:t>
      </w:r>
      <w:r>
        <w:t xml:space="preserve">technology like Wi-Fi and mobile phones. </w:t>
      </w:r>
    </w:p>
    <w:p w14:paraId="7A4A655B" w14:textId="77777777" w:rsidR="009B3E5D" w:rsidRPr="00EC2CBD" w:rsidRDefault="009B3E5D" w:rsidP="009B3E5D">
      <w:r w:rsidRPr="00EC2CBD">
        <w:t>The EME that you are exposed to from mobile phone towers is low, and</w:t>
      </w:r>
      <w:r>
        <w:t xml:space="preserve"> similar to </w:t>
      </w:r>
      <w:r w:rsidRPr="00EC2CBD">
        <w:t xml:space="preserve">your exposure from broadcast </w:t>
      </w:r>
      <w:r>
        <w:t xml:space="preserve">transmissions such as </w:t>
      </w:r>
      <w:r w:rsidRPr="00EC2CBD">
        <w:t>radio and TV.</w:t>
      </w:r>
    </w:p>
    <w:p w14:paraId="131F5131" w14:textId="77777777" w:rsidR="009B3E5D" w:rsidRDefault="009B3E5D" w:rsidP="009B3E5D">
      <w:r w:rsidRPr="00EC2CBD">
        <w:t xml:space="preserve">It is the </w:t>
      </w:r>
      <w:hyperlink r:id="rId10" w:history="1">
        <w:r w:rsidRPr="00AF75F8">
          <w:rPr>
            <w:rStyle w:val="Hyperlink"/>
          </w:rPr>
          <w:t>assessment of ARPANSA</w:t>
        </w:r>
      </w:hyperlink>
      <w:r w:rsidRPr="00EC2CBD">
        <w:t xml:space="preserve"> that there is no credible health risk from exposure to the low-level EME associated with telecommunications and wireless technology below the limits set in the </w:t>
      </w:r>
      <w:r w:rsidRPr="00AF75F8">
        <w:t>Australian Safety Standard</w:t>
      </w:r>
      <w:r w:rsidRPr="00EC2CBD">
        <w:t>.</w:t>
      </w:r>
    </w:p>
    <w:p w14:paraId="337A8577" w14:textId="77777777" w:rsidR="009B3E5D" w:rsidRDefault="009B3E5D" w:rsidP="0089508B">
      <w:pPr>
        <w:pStyle w:val="Heading1"/>
        <w:rPr>
          <w:rStyle w:val="normaltextrun"/>
        </w:rPr>
      </w:pPr>
      <w:r w:rsidRPr="009B3E5D">
        <w:rPr>
          <w:rStyle w:val="normaltextrun"/>
        </w:rPr>
        <w:t>Further information</w:t>
      </w:r>
    </w:p>
    <w:p w14:paraId="3459F7A2" w14:textId="77777777" w:rsidR="00096612" w:rsidRPr="00096612" w:rsidRDefault="00096612" w:rsidP="00096612">
      <w:r w:rsidRPr="00096612">
        <w:rPr>
          <w:b/>
          <w:bCs/>
        </w:rPr>
        <w:t xml:space="preserve">ARPANSA </w:t>
      </w:r>
      <w:r w:rsidRPr="00096612">
        <w:t>(The Australian Radiation Protection and Nuclear Safety Agency) </w:t>
      </w:r>
      <w:hyperlink r:id="rId11" w:history="1">
        <w:r w:rsidRPr="00096612">
          <w:rPr>
            <w:rStyle w:val="Hyperlink"/>
          </w:rPr>
          <w:t>www.arpansa.gov.au</w:t>
        </w:r>
      </w:hyperlink>
      <w:r w:rsidRPr="00096612">
        <w:t> </w:t>
      </w:r>
    </w:p>
    <w:p w14:paraId="7A7DCCB4" w14:textId="6E5CA169" w:rsidR="00096612" w:rsidRPr="00096612" w:rsidRDefault="00096612" w:rsidP="00096612">
      <w:r w:rsidRPr="00096612">
        <w:rPr>
          <w:b/>
          <w:bCs/>
        </w:rPr>
        <w:t xml:space="preserve">ACMA </w:t>
      </w:r>
      <w:r w:rsidRPr="00096612">
        <w:t xml:space="preserve">(The Australian Communications and Media Authority) </w:t>
      </w:r>
      <w:hyperlink r:id="rId12" w:anchor="eme" w:history="1">
        <w:r w:rsidR="00A97D6C" w:rsidRPr="005205E3">
          <w:rPr>
            <w:rStyle w:val="Hyperlink"/>
          </w:rPr>
          <w:t>www.acma.gov.au/eme-5g-and-you#eme</w:t>
        </w:r>
      </w:hyperlink>
    </w:p>
    <w:sectPr w:rsidR="00096612" w:rsidRPr="00096612" w:rsidSect="001238DB">
      <w:headerReference w:type="default" r:id="rId13"/>
      <w:footerReference w:type="default" r:id="rId14"/>
      <w:pgSz w:w="11906" w:h="16838"/>
      <w:pgMar w:top="2694" w:right="1134" w:bottom="1134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CAEA" w14:textId="77777777" w:rsidR="00E4337F" w:rsidRDefault="00E4337F" w:rsidP="00E4337F">
      <w:pPr>
        <w:spacing w:before="0" w:line="240" w:lineRule="auto"/>
      </w:pPr>
      <w:r>
        <w:separator/>
      </w:r>
    </w:p>
  </w:endnote>
  <w:endnote w:type="continuationSeparator" w:id="0">
    <w:p w14:paraId="477DDF57" w14:textId="77777777" w:rsidR="00E4337F" w:rsidRDefault="00E4337F" w:rsidP="00E433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96B3" w14:textId="734EEC3B" w:rsidR="001238DB" w:rsidRPr="001238DB" w:rsidRDefault="001238DB" w:rsidP="001238DB">
    <w:pPr>
      <w:pStyle w:val="Footer"/>
      <w:spacing w:before="0"/>
      <w:rPr>
        <w:sz w:val="16"/>
        <w:szCs w:val="20"/>
      </w:rPr>
    </w:pPr>
    <w:r w:rsidRPr="001238DB">
      <w:rPr>
        <w:sz w:val="16"/>
        <w:szCs w:val="20"/>
      </w:rPr>
      <w:t>Issued by: &lt;owner&gt;, &lt;data reference file&gt; - &lt;location&gt;</w:t>
    </w:r>
  </w:p>
  <w:p w14:paraId="4BEDE63A" w14:textId="5D5A8AD2" w:rsidR="00190E50" w:rsidRPr="001238DB" w:rsidRDefault="001238DB" w:rsidP="001238DB">
    <w:pPr>
      <w:pStyle w:val="Footer"/>
      <w:spacing w:before="0"/>
      <w:rPr>
        <w:sz w:val="16"/>
        <w:szCs w:val="20"/>
      </w:rPr>
    </w:pPr>
    <w:r w:rsidRPr="001238DB">
      <w:rPr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1DBF3325" wp14:editId="05C8D7B8">
          <wp:simplePos x="0" y="0"/>
          <wp:positionH relativeFrom="column">
            <wp:posOffset>-708660</wp:posOffset>
          </wp:positionH>
          <wp:positionV relativeFrom="paragraph">
            <wp:posOffset>196850</wp:posOffset>
          </wp:positionV>
          <wp:extent cx="7560000" cy="170998"/>
          <wp:effectExtent l="0" t="0" r="0" b="635"/>
          <wp:wrapNone/>
          <wp:docPr id="18972787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196263" name="Picture 1257196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0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8DB">
      <w:rPr>
        <w:sz w:val="16"/>
        <w:szCs w:val="20"/>
      </w:rPr>
      <w:t>Environmental EME report (vXX.X, XXX 20XX)</w:t>
    </w:r>
    <w:r w:rsidRPr="001238DB">
      <w:rPr>
        <w:sz w:val="16"/>
      </w:rPr>
      <w:t xml:space="preserve"> </w:t>
    </w:r>
    <w:r>
      <w:rPr>
        <w:sz w:val="16"/>
      </w:rPr>
      <w:ptab w:relativeTo="margin" w:alignment="right" w:leader="none"/>
    </w:r>
    <w:r w:rsidRPr="001238DB">
      <w:rPr>
        <w:sz w:val="16"/>
        <w:szCs w:val="20"/>
      </w:rPr>
      <w:t>Produced with &lt;software&gt;, &lt;version build&gt;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230" w14:textId="77777777" w:rsidR="00E4337F" w:rsidRDefault="00E4337F" w:rsidP="00E4337F">
      <w:pPr>
        <w:spacing w:before="0" w:line="240" w:lineRule="auto"/>
      </w:pPr>
      <w:r>
        <w:separator/>
      </w:r>
    </w:p>
  </w:footnote>
  <w:footnote w:type="continuationSeparator" w:id="0">
    <w:p w14:paraId="3BA5F265" w14:textId="77777777" w:rsidR="00E4337F" w:rsidRDefault="00E4337F" w:rsidP="00E433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F35A" w14:textId="193CE03F" w:rsidR="00E4337F" w:rsidRPr="000B262B" w:rsidRDefault="00614887" w:rsidP="00532712">
    <w:pPr>
      <w:pStyle w:val="Heading1"/>
      <w:spacing w:before="300"/>
      <w:rPr>
        <w:rFonts w:ascii="Aptos Black" w:hAnsi="Aptos Black"/>
        <w:b/>
        <w:bCs/>
        <w:color w:val="FFFFFF" w:themeColor="background1"/>
        <w:sz w:val="52"/>
        <w:szCs w:val="52"/>
      </w:rPr>
    </w:pPr>
    <w:r>
      <w:rPr>
        <w:rFonts w:ascii="Aptos Black" w:hAnsi="Aptos Black"/>
        <w:b/>
        <w:bCs/>
        <w:noProof/>
        <w:color w:val="FFFFFF" w:themeColor="background1"/>
        <w:sz w:val="52"/>
        <w:szCs w:val="52"/>
        <w14:ligatures w14:val="standardContextual"/>
      </w:rPr>
      <w:drawing>
        <wp:anchor distT="0" distB="0" distL="114300" distR="114300" simplePos="0" relativeHeight="251660288" behindDoc="1" locked="0" layoutInCell="1" allowOverlap="1" wp14:anchorId="53F016BF" wp14:editId="4CB93AFF">
          <wp:simplePos x="0" y="0"/>
          <wp:positionH relativeFrom="column">
            <wp:posOffset>-720090</wp:posOffset>
          </wp:positionH>
          <wp:positionV relativeFrom="paragraph">
            <wp:posOffset>-415816</wp:posOffset>
          </wp:positionV>
          <wp:extent cx="7560000" cy="1438581"/>
          <wp:effectExtent l="0" t="0" r="3175" b="9525"/>
          <wp:wrapNone/>
          <wp:docPr id="4358388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38853" name="Picture 435838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DE3" w:rsidRPr="000B262B">
      <w:rPr>
        <w:rFonts w:ascii="Aptos Black" w:hAnsi="Aptos Black"/>
        <w:b/>
        <w:bCs/>
        <w:color w:val="FFFFFF" w:themeColor="background1"/>
        <w:sz w:val="52"/>
        <w:szCs w:val="52"/>
      </w:rPr>
      <w:t xml:space="preserve">Electromagnetic </w:t>
    </w:r>
    <w:r w:rsidR="00641294" w:rsidRPr="000B262B">
      <w:rPr>
        <w:rFonts w:ascii="Aptos Black" w:hAnsi="Aptos Black"/>
        <w:b/>
        <w:bCs/>
        <w:color w:val="FFFFFF" w:themeColor="background1"/>
        <w:sz w:val="52"/>
        <w:szCs w:val="52"/>
      </w:rPr>
      <w:t>e</w:t>
    </w:r>
    <w:r w:rsidR="00DD4DE3" w:rsidRPr="000B262B">
      <w:rPr>
        <w:rFonts w:ascii="Aptos Black" w:hAnsi="Aptos Black"/>
        <w:b/>
        <w:bCs/>
        <w:color w:val="FFFFFF" w:themeColor="background1"/>
        <w:sz w:val="52"/>
        <w:szCs w:val="52"/>
      </w:rPr>
      <w:t xml:space="preserve">nergy </w:t>
    </w:r>
    <w:r w:rsidR="00641294" w:rsidRPr="000B262B">
      <w:rPr>
        <w:rFonts w:ascii="Aptos Black" w:hAnsi="Aptos Black"/>
        <w:b/>
        <w:bCs/>
        <w:color w:val="FFFFFF" w:themeColor="background1"/>
        <w:sz w:val="52"/>
        <w:szCs w:val="52"/>
      </w:rPr>
      <w:t>r</w:t>
    </w:r>
    <w:r w:rsidR="00DD4DE3" w:rsidRPr="000B262B">
      <w:rPr>
        <w:rFonts w:ascii="Aptos Black" w:hAnsi="Aptos Black"/>
        <w:b/>
        <w:bCs/>
        <w:color w:val="FFFFFF" w:themeColor="background1"/>
        <w:sz w:val="52"/>
        <w:szCs w:val="52"/>
      </w:rPr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6" type="#_x0000_t75" style="width:28.5pt;height:3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" o:bullet="t">
        <v:imagedata r:id="rId1" o:title="" cropright="-463f"/>
      </v:shape>
    </w:pict>
  </w:numPicBullet>
  <w:abstractNum w:abstractNumId="0" w15:restartNumberingAfterBreak="0">
    <w:nsid w:val="47413C0F"/>
    <w:multiLevelType w:val="hybridMultilevel"/>
    <w:tmpl w:val="91D62C5A"/>
    <w:lvl w:ilvl="0" w:tplc="E7E6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8E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07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6A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48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EA2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47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20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C7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10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F"/>
    <w:rsid w:val="0005103E"/>
    <w:rsid w:val="00096612"/>
    <w:rsid w:val="000B262B"/>
    <w:rsid w:val="001238DB"/>
    <w:rsid w:val="00190E50"/>
    <w:rsid w:val="001C30A1"/>
    <w:rsid w:val="001D1A87"/>
    <w:rsid w:val="00204B2E"/>
    <w:rsid w:val="0023151F"/>
    <w:rsid w:val="002762B2"/>
    <w:rsid w:val="002A0D00"/>
    <w:rsid w:val="002B1416"/>
    <w:rsid w:val="002B28AC"/>
    <w:rsid w:val="002B6B2A"/>
    <w:rsid w:val="00316F6F"/>
    <w:rsid w:val="00392221"/>
    <w:rsid w:val="003B3C58"/>
    <w:rsid w:val="00420B58"/>
    <w:rsid w:val="004B19F3"/>
    <w:rsid w:val="004B2CB1"/>
    <w:rsid w:val="004C15EF"/>
    <w:rsid w:val="004C3184"/>
    <w:rsid w:val="00532712"/>
    <w:rsid w:val="00533D17"/>
    <w:rsid w:val="00581801"/>
    <w:rsid w:val="0061232B"/>
    <w:rsid w:val="00614887"/>
    <w:rsid w:val="00627885"/>
    <w:rsid w:val="00637EC1"/>
    <w:rsid w:val="00641294"/>
    <w:rsid w:val="00714E68"/>
    <w:rsid w:val="0073113C"/>
    <w:rsid w:val="007A5BA7"/>
    <w:rsid w:val="007A74A0"/>
    <w:rsid w:val="007A77F4"/>
    <w:rsid w:val="007B4099"/>
    <w:rsid w:val="0087733D"/>
    <w:rsid w:val="0089508B"/>
    <w:rsid w:val="008E2ED9"/>
    <w:rsid w:val="009009A8"/>
    <w:rsid w:val="009605F0"/>
    <w:rsid w:val="009A43DE"/>
    <w:rsid w:val="009A6081"/>
    <w:rsid w:val="009B3E5D"/>
    <w:rsid w:val="009F1BE4"/>
    <w:rsid w:val="00A97D6C"/>
    <w:rsid w:val="00AA15D1"/>
    <w:rsid w:val="00AC2375"/>
    <w:rsid w:val="00B27B6A"/>
    <w:rsid w:val="00B735A6"/>
    <w:rsid w:val="00B856EE"/>
    <w:rsid w:val="00BB50CD"/>
    <w:rsid w:val="00C251EC"/>
    <w:rsid w:val="00C32F82"/>
    <w:rsid w:val="00C7346B"/>
    <w:rsid w:val="00CB5EEF"/>
    <w:rsid w:val="00D15AEC"/>
    <w:rsid w:val="00D21B68"/>
    <w:rsid w:val="00D6498B"/>
    <w:rsid w:val="00DD4DE3"/>
    <w:rsid w:val="00DE658A"/>
    <w:rsid w:val="00DE73EC"/>
    <w:rsid w:val="00E02AE2"/>
    <w:rsid w:val="00E107E2"/>
    <w:rsid w:val="00E4337F"/>
    <w:rsid w:val="00E45D28"/>
    <w:rsid w:val="00E550BA"/>
    <w:rsid w:val="00ED2516"/>
    <w:rsid w:val="00ED7F9D"/>
    <w:rsid w:val="00F759B2"/>
    <w:rsid w:val="00FB33BE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7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82"/>
    <w:pPr>
      <w:spacing w:before="120" w:after="0" w:line="264" w:lineRule="auto"/>
    </w:pPr>
    <w:rPr>
      <w:kern w:val="0"/>
      <w:sz w:val="1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2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3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3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33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7F"/>
  </w:style>
  <w:style w:type="paragraph" w:styleId="Footer">
    <w:name w:val="footer"/>
    <w:basedOn w:val="Normal"/>
    <w:link w:val="FooterChar"/>
    <w:uiPriority w:val="99"/>
    <w:unhideWhenUsed/>
    <w:rsid w:val="00E433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7F"/>
  </w:style>
  <w:style w:type="paragraph" w:customStyle="1" w:styleId="Tabletext">
    <w:name w:val="Table text"/>
    <w:basedOn w:val="Normal"/>
    <w:qFormat/>
    <w:rsid w:val="0087733D"/>
    <w:pPr>
      <w:spacing w:before="60" w:after="60" w:line="240" w:lineRule="auto"/>
      <w:jc w:val="center"/>
    </w:pPr>
    <w:rPr>
      <w:color w:val="000000" w:themeColor="text1"/>
    </w:rPr>
  </w:style>
  <w:style w:type="table" w:styleId="TableGridLight">
    <w:name w:val="Grid Table Light"/>
    <w:basedOn w:val="TableNormal"/>
    <w:uiPriority w:val="40"/>
    <w:rsid w:val="0087733D"/>
    <w:pPr>
      <w:spacing w:before="240" w:after="0" w:line="240" w:lineRule="auto"/>
    </w:pPr>
    <w:rPr>
      <w:color w:val="444444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B4099"/>
    <w:rPr>
      <w:color w:val="215E99" w:themeColor="text2" w:themeTint="BF"/>
      <w:u w:val="single"/>
    </w:rPr>
  </w:style>
  <w:style w:type="character" w:styleId="Strong">
    <w:name w:val="Strong"/>
    <w:basedOn w:val="DefaultParagraphFont"/>
    <w:uiPriority w:val="22"/>
    <w:qFormat/>
    <w:rsid w:val="0087733D"/>
    <w:rPr>
      <w:b/>
      <w:bCs/>
    </w:rPr>
  </w:style>
  <w:style w:type="character" w:customStyle="1" w:styleId="normaltextrun">
    <w:name w:val="normaltextrun"/>
    <w:basedOn w:val="DefaultParagraphFont"/>
    <w:rsid w:val="009B3E5D"/>
  </w:style>
  <w:style w:type="character" w:customStyle="1" w:styleId="eop">
    <w:name w:val="eop"/>
    <w:basedOn w:val="DefaultParagraphFont"/>
    <w:rsid w:val="009B3E5D"/>
  </w:style>
  <w:style w:type="paragraph" w:customStyle="1" w:styleId="paragraph">
    <w:name w:val="paragraph"/>
    <w:basedOn w:val="Normal"/>
    <w:rsid w:val="009B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B3E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1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research/surveys/environmental-electromagnetic-energy-repor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pansa.gov.au/regulation-and-licensing/regulatory-publications/radiation-protection-series/codes-and-standards/rpss-1-qa" TargetMode="External"/><Relationship Id="rId12" Type="http://schemas.openxmlformats.org/officeDocument/2006/relationships/hyperlink" Target="http://www.acma.gov.au/eme-5g-and-yo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pansa.gov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pansa.gov.au/understanding-radiation/radiation-sources/more-radiation-sources/mobile-phone-base-s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nsa.com.au/%3cnumber%3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2024-11-07T22:31:00Z</dcterms:created>
  <dcterms:modified xsi:type="dcterms:W3CDTF">2024-11-07T22:31:00Z</dcterms:modified>
</cp:coreProperties>
</file>