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5E32" w14:textId="77777777" w:rsidR="00650B9A" w:rsidRPr="00650B9A" w:rsidRDefault="00650B9A" w:rsidP="00D6164F">
      <w:pPr>
        <w:pStyle w:val="Heading1"/>
        <w:spacing w:before="600"/>
        <w:jc w:val="center"/>
      </w:pPr>
      <w:r w:rsidRPr="00650B9A">
        <w:t xml:space="preserve">Summary </w:t>
      </w:r>
      <w:r w:rsidR="006C5254">
        <w:t>of</w:t>
      </w:r>
      <w:r w:rsidR="006F0305">
        <w:t xml:space="preserve"> </w:t>
      </w:r>
      <w:r w:rsidR="00D23932">
        <w:t>ANSTO</w:t>
      </w:r>
      <w:r w:rsidR="006F0305">
        <w:t>-ARPANSA</w:t>
      </w:r>
      <w:r w:rsidRPr="00650B9A">
        <w:t xml:space="preserve"> Liaison Forum</w:t>
      </w:r>
      <w:r w:rsidR="00D6164F">
        <w:t xml:space="preserve"> (</w:t>
      </w:r>
      <w:r w:rsidR="00C7735E">
        <w:t>A</w:t>
      </w:r>
      <w:r w:rsidR="00D6164F">
        <w:t>ALF)</w:t>
      </w:r>
      <w:r w:rsidRPr="00650B9A">
        <w:t xml:space="preserve"> Meeting</w:t>
      </w:r>
    </w:p>
    <w:p w14:paraId="2D236FFE" w14:textId="024806D5" w:rsidR="00650B9A" w:rsidRDefault="00C00AFF" w:rsidP="00650B9A">
      <w:pPr>
        <w:pStyle w:val="Heading1"/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10 April 2024</w:t>
      </w:r>
      <w:r w:rsidR="00EB0384" w:rsidRPr="00BB2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415C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C415C2">
        <w:rPr>
          <w:sz w:val="24"/>
          <w:szCs w:val="24"/>
        </w:rPr>
        <w:t xml:space="preserve">pm – </w:t>
      </w:r>
      <w:r>
        <w:rPr>
          <w:sz w:val="24"/>
          <w:szCs w:val="24"/>
        </w:rPr>
        <w:t>4:15</w:t>
      </w:r>
      <w:r w:rsidR="00EB0384" w:rsidRPr="00BB23C6">
        <w:rPr>
          <w:sz w:val="24"/>
          <w:szCs w:val="24"/>
        </w:rPr>
        <w:t xml:space="preserve"> pm</w:t>
      </w:r>
      <w:r w:rsidR="00C415C2">
        <w:rPr>
          <w:sz w:val="24"/>
          <w:szCs w:val="24"/>
        </w:rPr>
        <w:t>, ANSTO Lucas Heights</w:t>
      </w:r>
    </w:p>
    <w:p w14:paraId="438C3638" w14:textId="77777777" w:rsidR="006C5254" w:rsidRDefault="006C5254" w:rsidP="00BB23C6">
      <w:r w:rsidRPr="00BB23C6">
        <w:rPr>
          <w:rFonts w:ascii="Calibri" w:eastAsiaTheme="majorEastAsia" w:hAnsi="Calibri" w:cstheme="majorBidi"/>
          <w:b/>
          <w:bCs/>
          <w:color w:val="4E1A74"/>
          <w:sz w:val="24"/>
          <w:szCs w:val="24"/>
        </w:rPr>
        <w:t>Participants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C5254" w14:paraId="43234296" w14:textId="77777777" w:rsidTr="0BA1005A">
        <w:tc>
          <w:tcPr>
            <w:tcW w:w="4673" w:type="dxa"/>
          </w:tcPr>
          <w:p w14:paraId="7508DF1A" w14:textId="77777777"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ARPANSA</w:t>
            </w:r>
          </w:p>
        </w:tc>
        <w:tc>
          <w:tcPr>
            <w:tcW w:w="4955" w:type="dxa"/>
          </w:tcPr>
          <w:p w14:paraId="7063E3B3" w14:textId="77777777"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ANSTO</w:t>
            </w:r>
          </w:p>
        </w:tc>
      </w:tr>
      <w:tr w:rsidR="006C5254" w14:paraId="485B3BF6" w14:textId="77777777" w:rsidTr="0BA1005A">
        <w:tc>
          <w:tcPr>
            <w:tcW w:w="4673" w:type="dxa"/>
          </w:tcPr>
          <w:p w14:paraId="3ABE585F" w14:textId="50B6D038" w:rsidR="006C5254" w:rsidRDefault="006C5254" w:rsidP="00BB23C6">
            <w:pPr>
              <w:spacing w:before="40" w:after="40"/>
            </w:pPr>
            <w:r>
              <w:t xml:space="preserve">Dr </w:t>
            </w:r>
            <w:r w:rsidR="003B2AFB">
              <w:t>Gillian Hirth</w:t>
            </w:r>
            <w:r>
              <w:t>, CEO</w:t>
            </w:r>
          </w:p>
        </w:tc>
        <w:tc>
          <w:tcPr>
            <w:tcW w:w="4955" w:type="dxa"/>
          </w:tcPr>
          <w:p w14:paraId="33511339" w14:textId="5358E0ED" w:rsidR="006C5254" w:rsidRDefault="003979C9" w:rsidP="00BB23C6">
            <w:pPr>
              <w:spacing w:before="40" w:after="40"/>
            </w:pPr>
            <w:r>
              <w:t xml:space="preserve">Mr </w:t>
            </w:r>
            <w:r w:rsidR="003B2AFB">
              <w:t>Shaun Jenkinson</w:t>
            </w:r>
            <w:r w:rsidR="006C5254">
              <w:t>, CEO</w:t>
            </w:r>
          </w:p>
        </w:tc>
      </w:tr>
      <w:tr w:rsidR="00C82BB7" w14:paraId="395DEB3C" w14:textId="77777777" w:rsidTr="0BA1005A">
        <w:tc>
          <w:tcPr>
            <w:tcW w:w="4673" w:type="dxa"/>
          </w:tcPr>
          <w:p w14:paraId="6F18266E" w14:textId="77777777" w:rsidR="00C82BB7" w:rsidRDefault="00C82BB7" w:rsidP="00C82BB7">
            <w:pPr>
              <w:spacing w:before="40" w:after="40"/>
            </w:pPr>
            <w:r>
              <w:t>Mr Jim Scott, Chief Regulatory Officer</w:t>
            </w:r>
          </w:p>
        </w:tc>
        <w:tc>
          <w:tcPr>
            <w:tcW w:w="4955" w:type="dxa"/>
          </w:tcPr>
          <w:p w14:paraId="0C87308B" w14:textId="010A63D4" w:rsidR="00C82BB7" w:rsidRDefault="00C415C2" w:rsidP="00C82BB7">
            <w:pPr>
              <w:spacing w:before="40" w:after="40"/>
            </w:pPr>
            <w:r>
              <w:t>M</w:t>
            </w:r>
            <w:r w:rsidR="00C00AFF">
              <w:t>r</w:t>
            </w:r>
            <w:r>
              <w:t xml:space="preserve"> </w:t>
            </w:r>
            <w:r w:rsidR="00C00AFF">
              <w:t>John Edge</w:t>
            </w:r>
            <w:r w:rsidR="00C82BB7">
              <w:t xml:space="preserve">, </w:t>
            </w:r>
            <w:r w:rsidR="00C00AFF">
              <w:t>Chief Operating Officer (virtual)</w:t>
            </w:r>
          </w:p>
        </w:tc>
      </w:tr>
      <w:tr w:rsidR="009001CD" w14:paraId="31848505" w14:textId="77777777" w:rsidTr="0BA1005A">
        <w:tc>
          <w:tcPr>
            <w:tcW w:w="4673" w:type="dxa"/>
          </w:tcPr>
          <w:p w14:paraId="2FBED8ED" w14:textId="0D349212" w:rsidR="009001CD" w:rsidRDefault="009001CD" w:rsidP="009001CD">
            <w:pPr>
              <w:spacing w:before="40" w:after="40"/>
            </w:pPr>
            <w:r>
              <w:t>Dr Samir Sarkar, Acting Director, Waste</w:t>
            </w:r>
            <w:r w:rsidR="00546FD2">
              <w:t>,</w:t>
            </w:r>
            <w:r>
              <w:t xml:space="preserve"> Transport and Decommissioning</w:t>
            </w:r>
          </w:p>
        </w:tc>
        <w:tc>
          <w:tcPr>
            <w:tcW w:w="4955" w:type="dxa"/>
          </w:tcPr>
          <w:p w14:paraId="4794C634" w14:textId="7D0D2F53" w:rsidR="009001CD" w:rsidDel="00C415C2" w:rsidRDefault="009001CD" w:rsidP="009001CD">
            <w:pPr>
              <w:spacing w:before="40" w:after="40"/>
            </w:pPr>
            <w:r>
              <w:t>Mr Aaron Flett, Acting Chief Nuclear Officer</w:t>
            </w:r>
          </w:p>
        </w:tc>
      </w:tr>
      <w:tr w:rsidR="009001CD" w14:paraId="3C4B58FE" w14:textId="77777777" w:rsidTr="0BA1005A">
        <w:tc>
          <w:tcPr>
            <w:tcW w:w="4673" w:type="dxa"/>
          </w:tcPr>
          <w:p w14:paraId="6316331D" w14:textId="21187049" w:rsidR="009001CD" w:rsidRDefault="009001CD" w:rsidP="009001CD">
            <w:pPr>
              <w:spacing w:before="40" w:after="40"/>
            </w:pPr>
            <w:r>
              <w:t>Mr Grant Beamish, Senior Regulatory Officer</w:t>
            </w:r>
          </w:p>
        </w:tc>
        <w:tc>
          <w:tcPr>
            <w:tcW w:w="4955" w:type="dxa"/>
          </w:tcPr>
          <w:p w14:paraId="65B3C2F7" w14:textId="38E0B238" w:rsidR="009001CD" w:rsidRDefault="009001CD" w:rsidP="009001CD">
            <w:pPr>
              <w:spacing w:before="40" w:after="40"/>
            </w:pPr>
            <w:r>
              <w:t xml:space="preserve">Mr Jakob </w:t>
            </w:r>
            <w:proofErr w:type="spellStart"/>
            <w:r>
              <w:t>Vujcic</w:t>
            </w:r>
            <w:proofErr w:type="spellEnd"/>
            <w:r>
              <w:t>, General Manager, Regulatory &amp; Governance (virtual)</w:t>
            </w:r>
          </w:p>
        </w:tc>
      </w:tr>
      <w:tr w:rsidR="009001CD" w14:paraId="240FF54E" w14:textId="77777777" w:rsidTr="0BA1005A">
        <w:tc>
          <w:tcPr>
            <w:tcW w:w="4673" w:type="dxa"/>
          </w:tcPr>
          <w:p w14:paraId="31A1EB41" w14:textId="5D2779C6" w:rsidR="009001CD" w:rsidRDefault="009001CD" w:rsidP="009001CD">
            <w:pPr>
              <w:spacing w:before="40" w:after="40"/>
            </w:pPr>
            <w:r>
              <w:t>Mr Vaz Mottl, Director, Facility Safety</w:t>
            </w:r>
          </w:p>
        </w:tc>
        <w:tc>
          <w:tcPr>
            <w:tcW w:w="4955" w:type="dxa"/>
          </w:tcPr>
          <w:p w14:paraId="2BCAF46E" w14:textId="626A62F4" w:rsidR="009001CD" w:rsidRDefault="009001CD" w:rsidP="009001CD">
            <w:pPr>
              <w:spacing w:before="40" w:after="40"/>
            </w:pPr>
            <w:r>
              <w:t>Mr Con Lyras, Chief Engineer</w:t>
            </w:r>
          </w:p>
        </w:tc>
      </w:tr>
      <w:tr w:rsidR="009001CD" w14:paraId="56FA7C61" w14:textId="77777777" w:rsidTr="0BA1005A">
        <w:tc>
          <w:tcPr>
            <w:tcW w:w="4673" w:type="dxa"/>
          </w:tcPr>
          <w:p w14:paraId="567D1D46" w14:textId="34413DBB" w:rsidR="009001CD" w:rsidRDefault="00EC1EEA" w:rsidP="009001CD">
            <w:pPr>
              <w:spacing w:before="40" w:after="40"/>
            </w:pPr>
            <w:r>
              <w:t>Mr Ro</w:t>
            </w:r>
            <w:r w:rsidR="00546FD2">
              <w:t>d</w:t>
            </w:r>
            <w:r>
              <w:t>ger Tranter</w:t>
            </w:r>
          </w:p>
        </w:tc>
        <w:tc>
          <w:tcPr>
            <w:tcW w:w="4955" w:type="dxa"/>
          </w:tcPr>
          <w:p w14:paraId="18D8F9F9" w14:textId="5581A859" w:rsidR="009001CD" w:rsidRDefault="009001CD" w:rsidP="009001CD">
            <w:pPr>
              <w:spacing w:before="40" w:after="40"/>
            </w:pPr>
            <w:r>
              <w:t xml:space="preserve">Ms Pamela Naidoo-Ameglio, Group Executive Nuclear Operations and Nuclear Medicine </w:t>
            </w:r>
          </w:p>
        </w:tc>
      </w:tr>
      <w:tr w:rsidR="009001CD" w14:paraId="613C2466" w14:textId="77777777" w:rsidTr="0BA1005A">
        <w:tc>
          <w:tcPr>
            <w:tcW w:w="4673" w:type="dxa"/>
          </w:tcPr>
          <w:p w14:paraId="4DEC5A63" w14:textId="77777777" w:rsidR="009001CD" w:rsidRDefault="009001CD" w:rsidP="009001CD">
            <w:pPr>
              <w:spacing w:before="40" w:after="40"/>
            </w:pPr>
          </w:p>
        </w:tc>
        <w:tc>
          <w:tcPr>
            <w:tcW w:w="4955" w:type="dxa"/>
          </w:tcPr>
          <w:p w14:paraId="7F54548A" w14:textId="3F42C05C" w:rsidR="009001CD" w:rsidRDefault="009001CD" w:rsidP="009001CD">
            <w:pPr>
              <w:spacing w:before="40" w:after="40"/>
            </w:pPr>
            <w:r>
              <w:t>Ms Ciara Collins, Manager Regulatory Affairs and Compliance</w:t>
            </w:r>
          </w:p>
        </w:tc>
      </w:tr>
      <w:tr w:rsidR="009001CD" w14:paraId="18019BB6" w14:textId="77777777" w:rsidTr="0BA1005A">
        <w:tc>
          <w:tcPr>
            <w:tcW w:w="4673" w:type="dxa"/>
          </w:tcPr>
          <w:p w14:paraId="3752543D" w14:textId="77777777" w:rsidR="009001CD" w:rsidRDefault="009001CD" w:rsidP="009001CD">
            <w:pPr>
              <w:spacing w:before="40" w:after="40"/>
            </w:pPr>
          </w:p>
        </w:tc>
        <w:tc>
          <w:tcPr>
            <w:tcW w:w="4955" w:type="dxa"/>
          </w:tcPr>
          <w:p w14:paraId="6C7678B5" w14:textId="5C0645A3" w:rsidR="009001CD" w:rsidRDefault="009001CD" w:rsidP="009001CD">
            <w:pPr>
              <w:spacing w:before="40" w:after="40"/>
            </w:pPr>
            <w:r>
              <w:t>Mr David Vittorio, OPAL Reactor Manager</w:t>
            </w:r>
          </w:p>
        </w:tc>
      </w:tr>
      <w:tr w:rsidR="00823129" w14:paraId="5EFD992B" w14:textId="77777777" w:rsidTr="0BA1005A">
        <w:tc>
          <w:tcPr>
            <w:tcW w:w="4673" w:type="dxa"/>
          </w:tcPr>
          <w:p w14:paraId="3C58743A" w14:textId="77777777" w:rsidR="00823129" w:rsidRDefault="00823129" w:rsidP="009001CD">
            <w:pPr>
              <w:spacing w:before="40" w:after="40"/>
            </w:pPr>
          </w:p>
        </w:tc>
        <w:tc>
          <w:tcPr>
            <w:tcW w:w="4955" w:type="dxa"/>
          </w:tcPr>
          <w:p w14:paraId="286FAAF1" w14:textId="7B4C163E" w:rsidR="00823129" w:rsidRDefault="00823129" w:rsidP="00823129">
            <w:pPr>
              <w:spacing w:before="40" w:after="40"/>
            </w:pPr>
            <w:r>
              <w:t xml:space="preserve">Ms Jade </w:t>
            </w:r>
            <w:r w:rsidRPr="00823129">
              <w:t>Greenhalgh</w:t>
            </w:r>
            <w:r>
              <w:t>, Senior Manager, Regulatory Affairs &amp; Compliance (virtual)</w:t>
            </w:r>
          </w:p>
        </w:tc>
      </w:tr>
      <w:tr w:rsidR="00EC1EEA" w14:paraId="0120F225" w14:textId="77777777" w:rsidTr="0BA1005A">
        <w:tc>
          <w:tcPr>
            <w:tcW w:w="4673" w:type="dxa"/>
          </w:tcPr>
          <w:p w14:paraId="54334084" w14:textId="77777777" w:rsidR="00EC1EEA" w:rsidRDefault="00EC1EEA" w:rsidP="009001CD">
            <w:pPr>
              <w:spacing w:before="40" w:after="40"/>
            </w:pPr>
          </w:p>
        </w:tc>
        <w:tc>
          <w:tcPr>
            <w:tcW w:w="4955" w:type="dxa"/>
          </w:tcPr>
          <w:p w14:paraId="4D3EE696" w14:textId="50BAA353" w:rsidR="00EC1EEA" w:rsidRDefault="00EC1EEA" w:rsidP="00EC1EEA">
            <w:pPr>
              <w:spacing w:before="40" w:after="40"/>
            </w:pPr>
            <w:r>
              <w:t>Ms Paula Berghofer, General Man</w:t>
            </w:r>
            <w:r w:rsidR="00BA5A97">
              <w:t>a</w:t>
            </w:r>
            <w:r>
              <w:t>ger, Waste Management Services (virtual)</w:t>
            </w:r>
          </w:p>
        </w:tc>
      </w:tr>
    </w:tbl>
    <w:p w14:paraId="134286E8" w14:textId="77777777" w:rsidR="00650B9A" w:rsidRDefault="00650B9A" w:rsidP="00650B9A">
      <w:pPr>
        <w:spacing w:before="0"/>
      </w:pPr>
      <w:r w:rsidRPr="002356D6">
        <w:rPr>
          <w:noProof/>
          <w:sz w:val="16"/>
          <w:lang w:eastAsia="en-AU"/>
        </w:rPr>
        <w:drawing>
          <wp:anchor distT="0" distB="0" distL="114300" distR="114300" simplePos="0" relativeHeight="251658240" behindDoc="0" locked="0" layoutInCell="1" allowOverlap="1" wp14:anchorId="36A36256" wp14:editId="0066C62F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6120000" cy="54000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97870" w14:textId="10EBD9D7" w:rsidR="006F0305" w:rsidRDefault="00650B9A" w:rsidP="00BB23C6">
      <w:pPr>
        <w:pStyle w:val="ListParagraph"/>
        <w:numPr>
          <w:ilvl w:val="0"/>
          <w:numId w:val="0"/>
        </w:numPr>
      </w:pPr>
      <w:r w:rsidRPr="00650B9A">
        <w:t xml:space="preserve"> </w:t>
      </w:r>
    </w:p>
    <w:p w14:paraId="6221DC98" w14:textId="5113ABD0" w:rsidR="009259D2" w:rsidRDefault="009259D2">
      <w:pPr>
        <w:pStyle w:val="Heading2"/>
      </w:pPr>
      <w:r>
        <w:t>Strategic Overview from ARPANSA</w:t>
      </w:r>
    </w:p>
    <w:p w14:paraId="0C332BE8" w14:textId="1E483AE9" w:rsidR="005F2330" w:rsidRDefault="005F2330" w:rsidP="009259D2">
      <w:r>
        <w:t xml:space="preserve">Support of </w:t>
      </w:r>
      <w:r w:rsidR="000A0320">
        <w:t xml:space="preserve">the </w:t>
      </w:r>
      <w:r w:rsidR="00546FD2">
        <w:t>nuclear submarine program</w:t>
      </w:r>
      <w:r>
        <w:t xml:space="preserve"> will remain one of ARPANSA’s </w:t>
      </w:r>
      <w:r w:rsidR="00546FD2">
        <w:t xml:space="preserve">key activity areas </w:t>
      </w:r>
      <w:r w:rsidR="003B12CE">
        <w:t>aligned with the national priorities</w:t>
      </w:r>
      <w:r>
        <w:t xml:space="preserve">. </w:t>
      </w:r>
      <w:r w:rsidR="00546FD2">
        <w:t>Timely recruitment of resources has continued to present challenges</w:t>
      </w:r>
      <w:r>
        <w:t xml:space="preserve"> over the recent period and a tight job market </w:t>
      </w:r>
      <w:r w:rsidR="003B12CE">
        <w:t xml:space="preserve">in the industry </w:t>
      </w:r>
      <w:r>
        <w:t xml:space="preserve">will </w:t>
      </w:r>
      <w:r w:rsidR="00546FD2">
        <w:t xml:space="preserve">remain for the foreseeable future. </w:t>
      </w:r>
      <w:r>
        <w:t xml:space="preserve"> </w:t>
      </w:r>
      <w:r w:rsidR="006A5A17">
        <w:t xml:space="preserve">However, ARPANSA </w:t>
      </w:r>
      <w:r w:rsidR="00546FD2">
        <w:t xml:space="preserve">remains confident that </w:t>
      </w:r>
      <w:r w:rsidR="006A5A17">
        <w:t>submissions will be assessed with appropriate prioritisation.</w:t>
      </w:r>
    </w:p>
    <w:p w14:paraId="7A64DAF6" w14:textId="49A96AEB" w:rsidR="005F2330" w:rsidRDefault="00546FD2" w:rsidP="009259D2">
      <w:r>
        <w:t>It is anticipated that ongoing r</w:t>
      </w:r>
      <w:r w:rsidR="006A5A17">
        <w:t>eview</w:t>
      </w:r>
      <w:r>
        <w:t>s</w:t>
      </w:r>
      <w:r w:rsidR="006A5A17">
        <w:t xml:space="preserve"> of Regulatory Services Branch processes will continue to </w:t>
      </w:r>
      <w:r>
        <w:t xml:space="preserve">bring improved efficiency and </w:t>
      </w:r>
      <w:r w:rsidR="006A5A17">
        <w:t xml:space="preserve">effectiveness. In cooperation with </w:t>
      </w:r>
      <w:r w:rsidR="000A0320">
        <w:t>oth</w:t>
      </w:r>
      <w:r w:rsidR="006A5A17">
        <w:t xml:space="preserve">er </w:t>
      </w:r>
      <w:r>
        <w:t xml:space="preserve">regulatory </w:t>
      </w:r>
      <w:r w:rsidR="006A5A17">
        <w:t>agencies</w:t>
      </w:r>
      <w:r>
        <w:t xml:space="preserve">, including </w:t>
      </w:r>
      <w:r w:rsidR="006A5A17">
        <w:t xml:space="preserve">ASNO, ARPANSA </w:t>
      </w:r>
      <w:r>
        <w:t>is planning to</w:t>
      </w:r>
      <w:r w:rsidR="006A5A17">
        <w:t xml:space="preserve"> develop </w:t>
      </w:r>
      <w:r>
        <w:t xml:space="preserve">a </w:t>
      </w:r>
      <w:r w:rsidR="006A5A17">
        <w:t>National</w:t>
      </w:r>
      <w:r>
        <w:t xml:space="preserve"> </w:t>
      </w:r>
      <w:r w:rsidR="000F6BF5">
        <w:t>Nuclear</w:t>
      </w:r>
      <w:r w:rsidR="006A5A17">
        <w:t xml:space="preserve"> Regulatory Competency Framework. </w:t>
      </w:r>
    </w:p>
    <w:p w14:paraId="17B0BF60" w14:textId="77777777" w:rsidR="00131E93" w:rsidRDefault="006A5A17" w:rsidP="00131E93">
      <w:r>
        <w:t xml:space="preserve">The regulatory inspection program </w:t>
      </w:r>
      <w:r w:rsidR="00C569B4">
        <w:t>has been</w:t>
      </w:r>
      <w:r>
        <w:t xml:space="preserve"> reduced this financial year due to </w:t>
      </w:r>
      <w:r w:rsidR="003B12CE">
        <w:t>prioritisation</w:t>
      </w:r>
      <w:r w:rsidR="000F6BF5">
        <w:t xml:space="preserve"> of critical licence application work</w:t>
      </w:r>
      <w:r>
        <w:t xml:space="preserve"> and</w:t>
      </w:r>
      <w:r w:rsidR="000F6BF5">
        <w:t xml:space="preserve"> the</w:t>
      </w:r>
      <w:r>
        <w:t xml:space="preserve"> </w:t>
      </w:r>
      <w:r w:rsidR="003B12CE">
        <w:t>subsequent resource reallocation</w:t>
      </w:r>
      <w:r w:rsidR="00C569B4">
        <w:t xml:space="preserve">. The </w:t>
      </w:r>
      <w:r w:rsidR="000F6BF5">
        <w:t xml:space="preserve">inspection </w:t>
      </w:r>
      <w:r w:rsidR="00C569B4">
        <w:t xml:space="preserve">program will be gradually restored considering the backlog of safety submissions. </w:t>
      </w:r>
    </w:p>
    <w:p w14:paraId="19346085" w14:textId="5B9C9F1A" w:rsidR="006A5A17" w:rsidRDefault="00131E93" w:rsidP="009259D2">
      <w:r w:rsidRPr="00145B57">
        <w:lastRenderedPageBreak/>
        <w:t xml:space="preserve">ARPANSA mentioned the value in changes to the </w:t>
      </w:r>
      <w:r w:rsidR="00DA7607">
        <w:t xml:space="preserve">ANSTO </w:t>
      </w:r>
      <w:r w:rsidRPr="00145B57">
        <w:t>S</w:t>
      </w:r>
      <w:r w:rsidR="00B77F8D">
        <w:t xml:space="preserve">afety and </w:t>
      </w:r>
      <w:r w:rsidRPr="00145B57">
        <w:t>R</w:t>
      </w:r>
      <w:r w:rsidR="00B77F8D">
        <w:t xml:space="preserve">eliability </w:t>
      </w:r>
      <w:r w:rsidRPr="00145B57">
        <w:t>A</w:t>
      </w:r>
      <w:r w:rsidR="006051AD">
        <w:t>ssurance</w:t>
      </w:r>
      <w:r w:rsidRPr="00145B57">
        <w:t xml:space="preserve"> process</w:t>
      </w:r>
      <w:r w:rsidR="007F3046">
        <w:t xml:space="preserve">. </w:t>
      </w:r>
      <w:r w:rsidR="00B12231">
        <w:t>ARPANSA</w:t>
      </w:r>
      <w:r w:rsidRPr="00145B57">
        <w:t xml:space="preserve"> </w:t>
      </w:r>
      <w:r w:rsidR="00B77F8D">
        <w:t>works</w:t>
      </w:r>
      <w:r w:rsidR="00B77F8D" w:rsidRPr="00145B57">
        <w:t xml:space="preserve"> with the </w:t>
      </w:r>
      <w:r w:rsidR="00B77F8D">
        <w:t xml:space="preserve">ANSTO </w:t>
      </w:r>
      <w:r w:rsidR="00B77F8D" w:rsidRPr="00145B57">
        <w:t xml:space="preserve">Chief Nuclear </w:t>
      </w:r>
      <w:r w:rsidR="00DF44F6" w:rsidRPr="00145B57">
        <w:t xml:space="preserve">Officer </w:t>
      </w:r>
      <w:r w:rsidR="00B77F8D" w:rsidRPr="00145B57">
        <w:t xml:space="preserve">and Regulatory </w:t>
      </w:r>
      <w:r w:rsidR="00DF44F6" w:rsidRPr="00145B57">
        <w:t xml:space="preserve">Affairs </w:t>
      </w:r>
      <w:r w:rsidRPr="00145B57">
        <w:t xml:space="preserve">and working effectively together to ensure </w:t>
      </w:r>
      <w:r w:rsidR="000C59D4" w:rsidRPr="00145B57">
        <w:t xml:space="preserve">process </w:t>
      </w:r>
      <w:r w:rsidR="0092001E">
        <w:t>alignment</w:t>
      </w:r>
      <w:r w:rsidRPr="00145B57">
        <w:t xml:space="preserve"> and optimis</w:t>
      </w:r>
      <w:r w:rsidR="000C59D4">
        <w:t>ation</w:t>
      </w:r>
      <w:r w:rsidRPr="00145B57">
        <w:t xml:space="preserve"> on both ends. Both CEOs agreed the value of the work.</w:t>
      </w:r>
    </w:p>
    <w:p w14:paraId="33345E6C" w14:textId="2A9F79EA" w:rsidR="00C569B4" w:rsidRDefault="000F6BF5" w:rsidP="009259D2">
      <w:r>
        <w:t xml:space="preserve">Roll out </w:t>
      </w:r>
      <w:r w:rsidR="003B12CE">
        <w:t xml:space="preserve">of the </w:t>
      </w:r>
      <w:r>
        <w:t xml:space="preserve">new </w:t>
      </w:r>
      <w:r w:rsidR="003B12CE">
        <w:t xml:space="preserve">Regulatory Administration Database </w:t>
      </w:r>
      <w:r>
        <w:t xml:space="preserve">(RAD) </w:t>
      </w:r>
      <w:r w:rsidR="003B12CE">
        <w:t xml:space="preserve">system </w:t>
      </w:r>
      <w:r>
        <w:t xml:space="preserve">has commenced and </w:t>
      </w:r>
      <w:r w:rsidR="003B12CE">
        <w:t>will continue</w:t>
      </w:r>
      <w:r>
        <w:t xml:space="preserve"> throughout 2024 with the progressive </w:t>
      </w:r>
      <w:r w:rsidR="003B12CE">
        <w:t>release</w:t>
      </w:r>
      <w:r>
        <w:t xml:space="preserve"> of modules</w:t>
      </w:r>
      <w:r w:rsidR="003B12CE">
        <w:t xml:space="preserve"> to </w:t>
      </w:r>
      <w:r>
        <w:t xml:space="preserve">the </w:t>
      </w:r>
      <w:r w:rsidR="003B12CE">
        <w:t>production</w:t>
      </w:r>
      <w:r>
        <w:t xml:space="preserve"> environment</w:t>
      </w:r>
      <w:r w:rsidR="003B12CE">
        <w:t>. ANSTO</w:t>
      </w:r>
      <w:r w:rsidR="00EC2571">
        <w:t>’s</w:t>
      </w:r>
      <w:r w:rsidR="007E4DF1">
        <w:t xml:space="preserve"> </w:t>
      </w:r>
      <w:r w:rsidR="003B12CE">
        <w:t>participation in the testing phase is essential for successful completion of the project</w:t>
      </w:r>
      <w:r w:rsidR="00EC2571">
        <w:t>,</w:t>
      </w:r>
      <w:r w:rsidR="003B12CE">
        <w:t xml:space="preserve"> which will streamline the regulatory processes</w:t>
      </w:r>
      <w:r>
        <w:t xml:space="preserve"> and</w:t>
      </w:r>
      <w:r w:rsidR="003B12CE">
        <w:t xml:space="preserve"> communication between </w:t>
      </w:r>
      <w:r w:rsidR="00EC2571">
        <w:t>ARPANSA</w:t>
      </w:r>
      <w:r w:rsidR="003B12CE">
        <w:t xml:space="preserve"> and licence holders. </w:t>
      </w:r>
    </w:p>
    <w:p w14:paraId="6BDACF5B" w14:textId="45286FF4" w:rsidR="003B12CE" w:rsidRDefault="000F6BF5" w:rsidP="009259D2">
      <w:r>
        <w:t>ARPANSA is working cooperatively with t</w:t>
      </w:r>
      <w:r w:rsidR="003B12CE">
        <w:t xml:space="preserve">he </w:t>
      </w:r>
      <w:r>
        <w:t xml:space="preserve">Office of </w:t>
      </w:r>
      <w:r w:rsidR="006B0FEA" w:rsidRPr="006B0FEA">
        <w:rPr>
          <w:lang w:val="en-US"/>
        </w:rPr>
        <w:t>Nuclear</w:t>
      </w:r>
      <w:r>
        <w:rPr>
          <w:lang w:val="en-US"/>
        </w:rPr>
        <w:t>-</w:t>
      </w:r>
      <w:r w:rsidR="006B0FEA" w:rsidRPr="006B0FEA">
        <w:rPr>
          <w:lang w:val="en-US"/>
        </w:rPr>
        <w:t>Powered Submarine Regulatory Design</w:t>
      </w:r>
      <w:r w:rsidR="006B0FEA">
        <w:rPr>
          <w:lang w:val="en-US"/>
        </w:rPr>
        <w:t xml:space="preserve"> to </w:t>
      </w:r>
      <w:r>
        <w:rPr>
          <w:lang w:val="en-US"/>
        </w:rPr>
        <w:t xml:space="preserve">support development of regulatory </w:t>
      </w:r>
      <w:r w:rsidR="006B0FEA">
        <w:rPr>
          <w:lang w:val="en-US"/>
        </w:rPr>
        <w:t xml:space="preserve">experience. This </w:t>
      </w:r>
      <w:r>
        <w:rPr>
          <w:lang w:val="en-US"/>
        </w:rPr>
        <w:t xml:space="preserve">may </w:t>
      </w:r>
      <w:r w:rsidR="006B0FEA">
        <w:rPr>
          <w:lang w:val="en-US"/>
        </w:rPr>
        <w:t xml:space="preserve">include </w:t>
      </w:r>
      <w:r>
        <w:rPr>
          <w:lang w:val="en-US"/>
        </w:rPr>
        <w:t xml:space="preserve">participation as Observers in relevant parts of ARPANSA’s </w:t>
      </w:r>
      <w:r w:rsidR="006B0FEA">
        <w:rPr>
          <w:lang w:val="en-US"/>
        </w:rPr>
        <w:t xml:space="preserve">inspection program and </w:t>
      </w:r>
      <w:r>
        <w:rPr>
          <w:lang w:val="en-US"/>
        </w:rPr>
        <w:t xml:space="preserve">knowledge transfer of how ARPANSA undertakes its licensing and </w:t>
      </w:r>
      <w:r w:rsidR="006B0FEA">
        <w:rPr>
          <w:lang w:val="en-US"/>
        </w:rPr>
        <w:t>safety submission assessments.</w:t>
      </w:r>
    </w:p>
    <w:p w14:paraId="494E3FEC" w14:textId="0A0F29FD" w:rsidR="00A157DA" w:rsidRDefault="003B2AFB">
      <w:pPr>
        <w:pStyle w:val="Heading2"/>
      </w:pPr>
      <w:r w:rsidRPr="001848E8">
        <w:t>Strategic Overview from ANSTO</w:t>
      </w:r>
    </w:p>
    <w:p w14:paraId="0746EAF8" w14:textId="6BFD466E" w:rsidR="009E4E8F" w:rsidRDefault="001848E8" w:rsidP="00BB23C6">
      <w:pPr>
        <w:pStyle w:val="ListParagraph"/>
        <w:numPr>
          <w:ilvl w:val="0"/>
          <w:numId w:val="0"/>
        </w:numPr>
      </w:pPr>
      <w:r>
        <w:t xml:space="preserve">ANSTO presented updates on </w:t>
      </w:r>
      <w:r w:rsidR="000A0320">
        <w:t xml:space="preserve">its </w:t>
      </w:r>
      <w:r w:rsidR="004245D9">
        <w:t xml:space="preserve">current </w:t>
      </w:r>
      <w:r>
        <w:t>major projects</w:t>
      </w:r>
      <w:r w:rsidR="004245D9">
        <w:t>.</w:t>
      </w:r>
      <w:r w:rsidR="009E4E8F">
        <w:t xml:space="preserve"> </w:t>
      </w:r>
    </w:p>
    <w:p w14:paraId="012821DC" w14:textId="46B9E892" w:rsidR="001848E8" w:rsidRDefault="004245D9" w:rsidP="00BB23C6">
      <w:pPr>
        <w:pStyle w:val="ListParagraph"/>
        <w:numPr>
          <w:ilvl w:val="0"/>
          <w:numId w:val="0"/>
        </w:numPr>
      </w:pPr>
      <w:r>
        <w:t xml:space="preserve">The </w:t>
      </w:r>
      <w:r w:rsidR="00454363">
        <w:t>n</w:t>
      </w:r>
      <w:r w:rsidR="00BA5A97">
        <w:t xml:space="preserve">ew </w:t>
      </w:r>
      <w:r w:rsidR="001848E8">
        <w:t xml:space="preserve">Nuclear Medicine </w:t>
      </w:r>
      <w:r w:rsidR="00454363">
        <w:t xml:space="preserve">Manufacturing </w:t>
      </w:r>
      <w:r w:rsidR="001848E8">
        <w:t xml:space="preserve">Facility </w:t>
      </w:r>
      <w:r w:rsidR="00B87207">
        <w:t>(N</w:t>
      </w:r>
      <w:r w:rsidR="00454363">
        <w:t>M</w:t>
      </w:r>
      <w:r w:rsidR="00B87207">
        <w:t>MF)</w:t>
      </w:r>
      <w:r w:rsidR="00EC2571">
        <w:t xml:space="preserve"> project,</w:t>
      </w:r>
      <w:r w:rsidR="00B87207">
        <w:t xml:space="preserve"> </w:t>
      </w:r>
      <w:r w:rsidR="001848E8">
        <w:t xml:space="preserve">which </w:t>
      </w:r>
      <w:r>
        <w:t xml:space="preserve">will </w:t>
      </w:r>
      <w:r w:rsidR="001848E8">
        <w:t xml:space="preserve">eventually replace </w:t>
      </w:r>
      <w:r w:rsidR="005367F7">
        <w:t xml:space="preserve">the </w:t>
      </w:r>
      <w:proofErr w:type="gramStart"/>
      <w:r w:rsidR="00EC2571">
        <w:t>Building</w:t>
      </w:r>
      <w:proofErr w:type="gramEnd"/>
      <w:r w:rsidR="00EC2571">
        <w:t xml:space="preserve"> </w:t>
      </w:r>
      <w:r w:rsidR="001848E8">
        <w:t>23 facility</w:t>
      </w:r>
      <w:r w:rsidR="00EC2571">
        <w:t>,</w:t>
      </w:r>
      <w:r w:rsidR="001848E8">
        <w:t xml:space="preserve"> is in </w:t>
      </w:r>
      <w:r w:rsidR="00EC2571">
        <w:t xml:space="preserve">the </w:t>
      </w:r>
      <w:r w:rsidR="001848E8">
        <w:t xml:space="preserve">initial </w:t>
      </w:r>
      <w:r w:rsidR="00B87207">
        <w:t xml:space="preserve">planning </w:t>
      </w:r>
      <w:r w:rsidR="001848E8">
        <w:t xml:space="preserve">stage. </w:t>
      </w:r>
    </w:p>
    <w:p w14:paraId="2E4EC373" w14:textId="28C3BE2D" w:rsidR="001848E8" w:rsidRDefault="001848E8" w:rsidP="00BB23C6">
      <w:pPr>
        <w:pStyle w:val="ListParagraph"/>
        <w:numPr>
          <w:ilvl w:val="0"/>
          <w:numId w:val="0"/>
        </w:numPr>
      </w:pPr>
      <w:r>
        <w:t xml:space="preserve">The project to increase capacity of </w:t>
      </w:r>
      <w:r w:rsidR="004245D9">
        <w:t>intermediate-</w:t>
      </w:r>
      <w:r>
        <w:t xml:space="preserve">level </w:t>
      </w:r>
      <w:r w:rsidR="004245D9">
        <w:t xml:space="preserve">solid </w:t>
      </w:r>
      <w:r>
        <w:t xml:space="preserve">waste storage originally licensed by ARPANSA under </w:t>
      </w:r>
      <w:r w:rsidR="000A0320">
        <w:t xml:space="preserve">a </w:t>
      </w:r>
      <w:r>
        <w:t xml:space="preserve">siting </w:t>
      </w:r>
      <w:r w:rsidR="000A0320">
        <w:t xml:space="preserve">licence </w:t>
      </w:r>
      <w:r>
        <w:t xml:space="preserve">will be modified to accommodate </w:t>
      </w:r>
      <w:r w:rsidR="000A0320">
        <w:t xml:space="preserve">the storage of </w:t>
      </w:r>
      <w:r>
        <w:t>legacy liquid waste originat</w:t>
      </w:r>
      <w:r w:rsidR="00BA5A97">
        <w:t>ing</w:t>
      </w:r>
      <w:r>
        <w:t xml:space="preserve"> from previous nuclear medicine production processes</w:t>
      </w:r>
      <w:r w:rsidR="000A0320">
        <w:t xml:space="preserve"> and currently held in B</w:t>
      </w:r>
      <w:r w:rsidR="000F6BF5">
        <w:t xml:space="preserve">uilding </w:t>
      </w:r>
      <w:r w:rsidR="000A0320">
        <w:t>57</w:t>
      </w:r>
      <w:r>
        <w:t xml:space="preserve">. </w:t>
      </w:r>
    </w:p>
    <w:p w14:paraId="688FB2C3" w14:textId="238E645C" w:rsidR="001848E8" w:rsidRDefault="004245D9" w:rsidP="00BB23C6">
      <w:pPr>
        <w:pStyle w:val="ListParagraph"/>
        <w:numPr>
          <w:ilvl w:val="0"/>
          <w:numId w:val="0"/>
        </w:numPr>
      </w:pPr>
      <w:r>
        <w:t>ANSTO’s Synchrotron facility has been upgraded recently for new beamlines. The number of the beamlines will grow in near future to further increase utilisation and effectiveness of the facility.</w:t>
      </w:r>
    </w:p>
    <w:p w14:paraId="23293B78" w14:textId="7880EEFC" w:rsidR="009E4E8F" w:rsidRPr="00FC4555" w:rsidRDefault="009E4E8F" w:rsidP="00BB23C6">
      <w:pPr>
        <w:pStyle w:val="ListParagraph"/>
        <w:numPr>
          <w:ilvl w:val="0"/>
          <w:numId w:val="0"/>
        </w:numPr>
        <w:rPr>
          <w:rFonts w:cstheme="minorHAnsi"/>
        </w:rPr>
      </w:pPr>
      <w:r w:rsidRPr="00FC4555">
        <w:t xml:space="preserve">ANSTO </w:t>
      </w:r>
      <w:r w:rsidRPr="00FC4555">
        <w:rPr>
          <w:rFonts w:cstheme="minorHAnsi"/>
        </w:rPr>
        <w:t xml:space="preserve">advised that more major submissions were in planning, </w:t>
      </w:r>
      <w:r w:rsidR="00BA5A97" w:rsidRPr="00FC4555">
        <w:rPr>
          <w:rFonts w:cstheme="minorHAnsi"/>
        </w:rPr>
        <w:t xml:space="preserve">more </w:t>
      </w:r>
      <w:r w:rsidRPr="00FC4555">
        <w:rPr>
          <w:rFonts w:cstheme="minorHAnsi"/>
        </w:rPr>
        <w:t>than had been previously submitted</w:t>
      </w:r>
      <w:r w:rsidR="00EC2571" w:rsidRPr="00FC4555">
        <w:rPr>
          <w:rFonts w:cstheme="minorHAnsi"/>
        </w:rPr>
        <w:t>.</w:t>
      </w:r>
      <w:r w:rsidRPr="00FC4555">
        <w:rPr>
          <w:rFonts w:cstheme="minorHAnsi"/>
        </w:rPr>
        <w:t xml:space="preserve"> </w:t>
      </w:r>
      <w:r w:rsidR="00EC2571" w:rsidRPr="00FC4555">
        <w:rPr>
          <w:rStyle w:val="cf01"/>
          <w:rFonts w:asciiTheme="minorHAnsi" w:hAnsiTheme="minorHAnsi" w:cstheme="minorHAnsi"/>
          <w:sz w:val="22"/>
          <w:szCs w:val="22"/>
        </w:rPr>
        <w:t>and acknowledged the likely resourcing impacts to ARPANSA.</w:t>
      </w:r>
    </w:p>
    <w:p w14:paraId="291F915F" w14:textId="509B3726" w:rsidR="009E4E8F" w:rsidRDefault="009E4E8F" w:rsidP="00BB23C6">
      <w:pPr>
        <w:pStyle w:val="ListParagraph"/>
        <w:numPr>
          <w:ilvl w:val="0"/>
          <w:numId w:val="0"/>
        </w:numPr>
      </w:pPr>
      <w:r w:rsidRPr="00FC4555">
        <w:t>ANSTO mentioned that an external review of engineering</w:t>
      </w:r>
      <w:r>
        <w:t xml:space="preserve"> services had been undertaken across the organisation.</w:t>
      </w:r>
    </w:p>
    <w:p w14:paraId="6A360EDE" w14:textId="4FF54629" w:rsidR="000F6BF5" w:rsidRDefault="000F6BF5" w:rsidP="00A20E18">
      <w:pPr>
        <w:pStyle w:val="Heading2"/>
      </w:pPr>
      <w:r>
        <w:t>Current Key Regulatory Work</w:t>
      </w:r>
    </w:p>
    <w:p w14:paraId="5940331D" w14:textId="4824A725" w:rsidR="00D43B28" w:rsidRDefault="00D43B28" w:rsidP="00E331BE">
      <w:pPr>
        <w:pStyle w:val="Heading3"/>
      </w:pPr>
      <w:r>
        <w:t>OPAL submissions update</w:t>
      </w:r>
    </w:p>
    <w:p w14:paraId="76DF6275" w14:textId="7AFF97F3" w:rsidR="00D43B28" w:rsidRDefault="00D43B28" w:rsidP="00BB23C6">
      <w:pPr>
        <w:pStyle w:val="ListParagraph"/>
        <w:numPr>
          <w:ilvl w:val="0"/>
          <w:numId w:val="0"/>
        </w:numPr>
      </w:pPr>
      <w:r>
        <w:t>ARPANSA updated ANSTO on</w:t>
      </w:r>
      <w:r w:rsidR="000F6BF5">
        <w:t xml:space="preserve"> the</w:t>
      </w:r>
      <w:r>
        <w:t xml:space="preserve"> assessment of</w:t>
      </w:r>
      <w:r w:rsidR="000F6BF5">
        <w:t xml:space="preserve"> the</w:t>
      </w:r>
      <w:r>
        <w:t xml:space="preserve"> Cold Neutron Source </w:t>
      </w:r>
      <w:r w:rsidR="009C2D51">
        <w:t xml:space="preserve">(CNS) </w:t>
      </w:r>
      <w:r>
        <w:t xml:space="preserve">and First Reactor Protection System replacement </w:t>
      </w:r>
      <w:r w:rsidR="009C2D51">
        <w:t xml:space="preserve">(FRPS) </w:t>
      </w:r>
      <w:r>
        <w:t>submissions. The regulatory assessments identified areas for improvement that will be communicated to ANSTO in upcoming weeks.</w:t>
      </w:r>
    </w:p>
    <w:p w14:paraId="0C5AFA7C" w14:textId="021C6188" w:rsidR="00A157DA" w:rsidRDefault="008A295A" w:rsidP="00E331BE">
      <w:pPr>
        <w:pStyle w:val="Heading3"/>
      </w:pPr>
      <w:r>
        <w:t xml:space="preserve">HIFAR Decommissioning Licence </w:t>
      </w:r>
      <w:r w:rsidR="004245D9">
        <w:t>assessment</w:t>
      </w:r>
      <w:r w:rsidR="00D43B28">
        <w:t xml:space="preserve"> </w:t>
      </w:r>
    </w:p>
    <w:p w14:paraId="577C34AE" w14:textId="1CAA2DA1" w:rsidR="008A295A" w:rsidRDefault="00B24011" w:rsidP="008A295A">
      <w:r w:rsidRPr="00D43B28">
        <w:t xml:space="preserve">The </w:t>
      </w:r>
      <w:r w:rsidR="00D43B28">
        <w:t xml:space="preserve">regulatory assessment of the </w:t>
      </w:r>
      <w:r w:rsidR="008A295A" w:rsidRPr="00D43B28">
        <w:t xml:space="preserve">HIFAR Decommissioning Licence </w:t>
      </w:r>
      <w:r w:rsidR="00D43B28" w:rsidRPr="00D43B28">
        <w:t xml:space="preserve">application </w:t>
      </w:r>
      <w:r w:rsidR="00D43B28">
        <w:t xml:space="preserve">submitted to ARPANSA in </w:t>
      </w:r>
      <w:r w:rsidR="00FB3EDC">
        <w:t>2023</w:t>
      </w:r>
      <w:r w:rsidR="00D43B28">
        <w:t xml:space="preserve"> is envisaged to be completed </w:t>
      </w:r>
      <w:r w:rsidR="009001CD">
        <w:t xml:space="preserve">by </w:t>
      </w:r>
      <w:r w:rsidR="000A0320">
        <w:t xml:space="preserve">the </w:t>
      </w:r>
      <w:r w:rsidR="009001CD">
        <w:t>end of May provided no major issues are identified</w:t>
      </w:r>
      <w:r w:rsidR="008A295A" w:rsidRPr="00D43B28">
        <w:t xml:space="preserve">. </w:t>
      </w:r>
      <w:r w:rsidR="009001CD">
        <w:t>ANSTO informed ARPANSA that the decommissioning is intended to commence in the FY 2024-25.</w:t>
      </w:r>
    </w:p>
    <w:p w14:paraId="15AF1CC6" w14:textId="51167622" w:rsidR="00FA3E8B" w:rsidRPr="00650B9A" w:rsidRDefault="008A295A" w:rsidP="00E331BE">
      <w:pPr>
        <w:pStyle w:val="Heading3"/>
      </w:pPr>
      <w:r>
        <w:t>Camperdown Facility</w:t>
      </w:r>
    </w:p>
    <w:p w14:paraId="3E21ED2E" w14:textId="0BEE38D5" w:rsidR="001B23A9" w:rsidRPr="00965E05" w:rsidRDefault="00965E05" w:rsidP="00965E05">
      <w:pPr>
        <w:pStyle w:val="ListParagraph"/>
        <w:numPr>
          <w:ilvl w:val="0"/>
          <w:numId w:val="0"/>
        </w:numPr>
        <w:rPr>
          <w:rStyle w:val="Normalbold"/>
          <w:b w:val="0"/>
        </w:rPr>
      </w:pPr>
      <w:r>
        <w:t>The</w:t>
      </w:r>
      <w:r w:rsidR="00953509">
        <w:t xml:space="preserve"> </w:t>
      </w:r>
      <w:r>
        <w:t xml:space="preserve">decommissioning licence application </w:t>
      </w:r>
      <w:r w:rsidR="00953509">
        <w:t xml:space="preserve">date </w:t>
      </w:r>
      <w:r>
        <w:t xml:space="preserve">for the facility </w:t>
      </w:r>
      <w:r w:rsidR="00953509">
        <w:t>depends on the date when ANSTO releases the site, which is yet to be determined.</w:t>
      </w:r>
      <w:r w:rsidR="008A295A" w:rsidRPr="00BA5A97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009E4E8F" w:rsidRPr="00BA5A97">
        <w:rPr>
          <w:rStyle w:val="Normalbold"/>
          <w:rFonts w:ascii="Calibri" w:eastAsiaTheme="majorEastAsia" w:hAnsi="Calibri" w:cstheme="majorBidi"/>
          <w:b w:val="0"/>
        </w:rPr>
        <w:t>ANSTO is negotiating a new lease term of the building to suit current decommissioning</w:t>
      </w:r>
      <w:r w:rsidR="009E4E8F">
        <w:rPr>
          <w:rStyle w:val="Normalbold"/>
          <w:rFonts w:ascii="Calibri" w:eastAsiaTheme="majorEastAsia" w:hAnsi="Calibri" w:cstheme="majorBidi"/>
          <w:b w:val="0"/>
        </w:rPr>
        <w:t xml:space="preserve"> timelines.</w:t>
      </w:r>
    </w:p>
    <w:p w14:paraId="033DC149" w14:textId="55F1A757" w:rsidR="00ED196D" w:rsidRPr="0027714A" w:rsidRDefault="008A295A" w:rsidP="00E331BE">
      <w:pPr>
        <w:pStyle w:val="Heading3"/>
      </w:pPr>
      <w:r>
        <w:lastRenderedPageBreak/>
        <w:t>Intermediate Level Waste Capacity Increase</w:t>
      </w:r>
    </w:p>
    <w:p w14:paraId="3323A6F8" w14:textId="40AA17E2" w:rsidR="008A295A" w:rsidRDefault="000B1AEC" w:rsidP="00BB23C6">
      <w:pPr>
        <w:rPr>
          <w:rStyle w:val="Normalbold"/>
          <w:rFonts w:ascii="Calibri" w:eastAsiaTheme="majorEastAsia" w:hAnsi="Calibri" w:cstheme="majorBidi"/>
          <w:b w:val="0"/>
        </w:rPr>
      </w:pPr>
      <w:r>
        <w:rPr>
          <w:rStyle w:val="Normalbold"/>
          <w:rFonts w:ascii="Calibri" w:eastAsiaTheme="majorEastAsia" w:hAnsi="Calibri" w:cstheme="majorBidi"/>
          <w:b w:val="0"/>
        </w:rPr>
        <w:t>Design work is continuing for the Intermediate Level Waste Capacity Increase</w:t>
      </w:r>
      <w:r w:rsidR="00297B79">
        <w:rPr>
          <w:rStyle w:val="Normalbold"/>
          <w:rFonts w:ascii="Calibri" w:eastAsiaTheme="majorEastAsia" w:hAnsi="Calibri" w:cstheme="majorBidi"/>
          <w:b w:val="0"/>
        </w:rPr>
        <w:t xml:space="preserve"> (ILWCI), including for the storage of ILLW to be moved from B</w:t>
      </w:r>
      <w:r w:rsidR="00FB3EDC">
        <w:rPr>
          <w:rStyle w:val="Normalbold"/>
          <w:rFonts w:ascii="Calibri" w:eastAsiaTheme="majorEastAsia" w:hAnsi="Calibri" w:cstheme="majorBidi"/>
          <w:b w:val="0"/>
        </w:rPr>
        <w:t xml:space="preserve">uilding </w:t>
      </w:r>
      <w:r w:rsidR="00297B79">
        <w:rPr>
          <w:rStyle w:val="Normalbold"/>
          <w:rFonts w:ascii="Calibri" w:eastAsiaTheme="majorEastAsia" w:hAnsi="Calibri" w:cstheme="majorBidi"/>
          <w:b w:val="0"/>
        </w:rPr>
        <w:t>57,</w:t>
      </w:r>
      <w:r>
        <w:rPr>
          <w:rStyle w:val="Normalbold"/>
          <w:rFonts w:ascii="Calibri" w:eastAsiaTheme="majorEastAsia" w:hAnsi="Calibri" w:cstheme="majorBidi"/>
          <w:b w:val="0"/>
        </w:rPr>
        <w:t xml:space="preserve"> to allow ANSTO to progress to a Construction Licence Application. </w:t>
      </w:r>
      <w:r w:rsidR="00FB3EDC">
        <w:rPr>
          <w:rStyle w:val="Normalbold"/>
          <w:rFonts w:ascii="Calibri" w:eastAsiaTheme="majorEastAsia" w:hAnsi="Calibri" w:cstheme="majorBidi"/>
          <w:b w:val="0"/>
        </w:rPr>
        <w:t xml:space="preserve">ANSTO </w:t>
      </w:r>
      <w:r w:rsidR="00C01B1A">
        <w:rPr>
          <w:rStyle w:val="Normalbold"/>
          <w:rFonts w:ascii="Calibri" w:eastAsiaTheme="majorEastAsia" w:hAnsi="Calibri" w:cstheme="majorBidi"/>
          <w:b w:val="0"/>
        </w:rPr>
        <w:t xml:space="preserve">noted this </w:t>
      </w:r>
      <w:r w:rsidR="00FB3EDC">
        <w:rPr>
          <w:rStyle w:val="Normalbold"/>
          <w:rFonts w:ascii="Calibri" w:eastAsiaTheme="majorEastAsia" w:hAnsi="Calibri" w:cstheme="majorBidi"/>
          <w:b w:val="0"/>
        </w:rPr>
        <w:t>will likely require reconsideration of the EPBC determination with the Department of Conservation, Environment, Energy and Water (DCEEW)</w:t>
      </w:r>
      <w:r w:rsidR="00C01B1A">
        <w:rPr>
          <w:rStyle w:val="Normalbold"/>
          <w:rFonts w:ascii="Calibri" w:eastAsiaTheme="majorEastAsia" w:hAnsi="Calibri" w:cstheme="majorBidi"/>
          <w:b w:val="0"/>
        </w:rPr>
        <w:t>.</w:t>
      </w:r>
    </w:p>
    <w:p w14:paraId="26BE6E1B" w14:textId="3A4053E4" w:rsidR="008A295A" w:rsidRPr="00E331BE" w:rsidRDefault="008A295A" w:rsidP="00E331BE">
      <w:pPr>
        <w:pStyle w:val="Heading3"/>
      </w:pPr>
      <w:proofErr w:type="spellStart"/>
      <w:r w:rsidRPr="00E331BE">
        <w:t>SyMo</w:t>
      </w:r>
      <w:proofErr w:type="spellEnd"/>
      <w:r w:rsidRPr="00E331BE">
        <w:t xml:space="preserve"> Operating Licence Application</w:t>
      </w:r>
    </w:p>
    <w:p w14:paraId="7BDF8690" w14:textId="586314C6" w:rsidR="001668C0" w:rsidRDefault="00905D5B" w:rsidP="0033501B">
      <w:proofErr w:type="spellStart"/>
      <w:r>
        <w:t>SyMo</w:t>
      </w:r>
      <w:proofErr w:type="spellEnd"/>
      <w:r>
        <w:t xml:space="preserve"> Operating licence is currently in </w:t>
      </w:r>
      <w:r w:rsidR="00BA5A97">
        <w:t xml:space="preserve">the </w:t>
      </w:r>
      <w:r>
        <w:t xml:space="preserve">ANSTO internal review </w:t>
      </w:r>
      <w:r w:rsidR="00BA5A97">
        <w:t xml:space="preserve">process </w:t>
      </w:r>
      <w:r>
        <w:t xml:space="preserve">and </w:t>
      </w:r>
      <w:r w:rsidR="00BA5A97">
        <w:t xml:space="preserve">is </w:t>
      </w:r>
      <w:r>
        <w:t xml:space="preserve">expected to be submitted to ARPANSA </w:t>
      </w:r>
      <w:r w:rsidR="009001CD">
        <w:t>next calendar year</w:t>
      </w:r>
      <w:r>
        <w:t xml:space="preserve">. </w:t>
      </w:r>
      <w:r w:rsidR="00B87207">
        <w:t xml:space="preserve">Work is ongoing to assess options to replace the </w:t>
      </w:r>
      <w:proofErr w:type="spellStart"/>
      <w:r w:rsidR="00B87207">
        <w:t>SyMo</w:t>
      </w:r>
      <w:proofErr w:type="spellEnd"/>
      <w:r w:rsidR="00B87207">
        <w:t xml:space="preserve"> transfer duct from </w:t>
      </w:r>
      <w:r w:rsidR="00FB3EDC">
        <w:t>ANSTO Nuclear Medicine</w:t>
      </w:r>
      <w:r w:rsidR="00B87207">
        <w:t>.</w:t>
      </w:r>
    </w:p>
    <w:p w14:paraId="09ECFE9B" w14:textId="141C5BBB" w:rsidR="000D218A" w:rsidRDefault="000D218A" w:rsidP="000D218A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Compliance</w:t>
      </w:r>
    </w:p>
    <w:p w14:paraId="63F034C2" w14:textId="4C8CBFD3" w:rsidR="000D218A" w:rsidRPr="00905D5B" w:rsidRDefault="00E35E4D" w:rsidP="000D218A">
      <w:r>
        <w:t xml:space="preserve">ARPANSA noted that compliance breaches are </w:t>
      </w:r>
      <w:r w:rsidR="005B533E">
        <w:t xml:space="preserve">only </w:t>
      </w:r>
      <w:r>
        <w:t>considered closed when all rectification actions are closed</w:t>
      </w:r>
      <w:r w:rsidR="00FB3EDC">
        <w:t>,</w:t>
      </w:r>
      <w:r>
        <w:t xml:space="preserve"> and the evidence provided</w:t>
      </w:r>
      <w:r w:rsidR="000A0320">
        <w:t xml:space="preserve"> to the satisfaction of ARPANSA</w:t>
      </w:r>
      <w:r w:rsidR="00431B53">
        <w:t xml:space="preserve">. </w:t>
      </w:r>
      <w:r w:rsidR="005B533E">
        <w:t xml:space="preserve">This is reflected on the ARPANSA website. </w:t>
      </w:r>
      <w:r>
        <w:t xml:space="preserve">ARPANSA will not assess safety significant submissions </w:t>
      </w:r>
      <w:r w:rsidR="009B43F7">
        <w:t xml:space="preserve">relevant to the licence </w:t>
      </w:r>
      <w:r>
        <w:t xml:space="preserve">submitted </w:t>
      </w:r>
      <w:r w:rsidR="009B43F7">
        <w:t>during the time th</w:t>
      </w:r>
      <w:r w:rsidR="005B533E">
        <w:t>at safety related</w:t>
      </w:r>
      <w:r w:rsidR="0088277F">
        <w:t xml:space="preserve"> </w:t>
      </w:r>
      <w:r w:rsidR="000A0320">
        <w:t xml:space="preserve">breach </w:t>
      </w:r>
      <w:r w:rsidR="009B43F7">
        <w:t>actions are pending</w:t>
      </w:r>
      <w:r>
        <w:t>.</w:t>
      </w:r>
      <w:r w:rsidR="000A0320">
        <w:t xml:space="preserve">  ARPANSA expects ANSTO to prioritise the actioning and closing of </w:t>
      </w:r>
      <w:r w:rsidR="005B533E">
        <w:t xml:space="preserve">safety related </w:t>
      </w:r>
      <w:r w:rsidR="000A0320">
        <w:t>breaches.</w:t>
      </w:r>
    </w:p>
    <w:p w14:paraId="64D12185" w14:textId="18D30F00" w:rsidR="003B2AFB" w:rsidRPr="003B2AFB" w:rsidRDefault="003B2AFB" w:rsidP="009C31F2">
      <w:pPr>
        <w:tabs>
          <w:tab w:val="left" w:pos="6470"/>
        </w:tabs>
        <w:rPr>
          <w:color w:val="4E1A74"/>
          <w:sz w:val="26"/>
          <w:szCs w:val="26"/>
        </w:rPr>
      </w:pPr>
      <w:r w:rsidRPr="003B2AFB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>Other business</w:t>
      </w:r>
      <w:r w:rsidR="009C31F2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ab/>
      </w:r>
    </w:p>
    <w:p w14:paraId="6F0E35B8" w14:textId="38F921E3" w:rsidR="007B1425" w:rsidRPr="0033501B" w:rsidRDefault="00965E05" w:rsidP="0033501B">
      <w:pPr>
        <w:pStyle w:val="Heading3"/>
        <w:rPr>
          <w:rStyle w:val="Normalbold"/>
          <w:b/>
        </w:rPr>
      </w:pPr>
      <w:r>
        <w:rPr>
          <w:rStyle w:val="Normalbold"/>
          <w:b/>
        </w:rPr>
        <w:t>Licence Holder Forum</w:t>
      </w:r>
    </w:p>
    <w:p w14:paraId="24167561" w14:textId="7677F268" w:rsidR="000B1AEC" w:rsidRDefault="00E7332C" w:rsidP="0AF442BF">
      <w:pPr>
        <w:rPr>
          <w:rStyle w:val="Normalbold"/>
          <w:rFonts w:ascii="Calibri" w:eastAsiaTheme="majorEastAsia" w:hAnsi="Calibri" w:cstheme="majorBidi"/>
          <w:b w:val="0"/>
        </w:rPr>
      </w:pPr>
      <w:r>
        <w:rPr>
          <w:rStyle w:val="Normalbold"/>
          <w:rFonts w:ascii="Calibri" w:eastAsiaTheme="majorEastAsia" w:hAnsi="Calibri" w:cstheme="majorBidi"/>
          <w:b w:val="0"/>
        </w:rPr>
        <w:t>ARPANSA shared d</w:t>
      </w:r>
      <w:r w:rsidR="00965E05">
        <w:rPr>
          <w:rStyle w:val="Normalbold"/>
          <w:rFonts w:ascii="Calibri" w:eastAsiaTheme="majorEastAsia" w:hAnsi="Calibri" w:cstheme="majorBidi"/>
          <w:b w:val="0"/>
        </w:rPr>
        <w:t xml:space="preserve">etails of the upcoming Licence Holder Forum </w:t>
      </w:r>
      <w:r w:rsidR="00FB3EDC">
        <w:rPr>
          <w:rStyle w:val="Normalbold"/>
          <w:rFonts w:ascii="Calibri" w:eastAsiaTheme="majorEastAsia" w:hAnsi="Calibri" w:cstheme="majorBidi"/>
          <w:b w:val="0"/>
        </w:rPr>
        <w:t>to be held on 2 May 2024 in Melbourne</w:t>
      </w:r>
      <w:r w:rsidR="001623C1">
        <w:rPr>
          <w:rStyle w:val="Normalbold"/>
          <w:rFonts w:ascii="Calibri" w:eastAsiaTheme="majorEastAsia" w:hAnsi="Calibri" w:cstheme="majorBidi"/>
          <w:b w:val="0"/>
        </w:rPr>
        <w:t xml:space="preserve">. </w:t>
      </w:r>
    </w:p>
    <w:p w14:paraId="04875170" w14:textId="6EF1CA69" w:rsidR="00E7332C" w:rsidRDefault="00E7332C" w:rsidP="00E7332C">
      <w:pPr>
        <w:pStyle w:val="Heading3"/>
        <w:rPr>
          <w:rStyle w:val="Normalbold"/>
          <w:b/>
        </w:rPr>
      </w:pPr>
      <w:r>
        <w:rPr>
          <w:rStyle w:val="Normalbold"/>
          <w:b/>
        </w:rPr>
        <w:t xml:space="preserve">ARPANSA </w:t>
      </w:r>
      <w:r w:rsidR="00FB3EDC">
        <w:rPr>
          <w:rStyle w:val="Normalbold"/>
          <w:b/>
        </w:rPr>
        <w:t>Nuclear Safety Committee (NSC)</w:t>
      </w:r>
      <w:r>
        <w:rPr>
          <w:rStyle w:val="Normalbold"/>
          <w:b/>
        </w:rPr>
        <w:t xml:space="preserve"> meeting</w:t>
      </w:r>
    </w:p>
    <w:p w14:paraId="5332D589" w14:textId="44964C23" w:rsidR="00E7332C" w:rsidRPr="00E7332C" w:rsidRDefault="00E7332C" w:rsidP="00E7332C">
      <w:r>
        <w:t xml:space="preserve">The </w:t>
      </w:r>
      <w:r w:rsidR="00FB3EDC">
        <w:t>third</w:t>
      </w:r>
      <w:r>
        <w:t xml:space="preserve"> ARPANSA Nuclear Safety Committee </w:t>
      </w:r>
      <w:r w:rsidR="0088277F">
        <w:t xml:space="preserve">meeting of 2024 </w:t>
      </w:r>
      <w:r>
        <w:t xml:space="preserve">will be held in Sydney. ARPANSA </w:t>
      </w:r>
      <w:r w:rsidR="00FB3EDC">
        <w:t xml:space="preserve">requested that NSC </w:t>
      </w:r>
      <w:r>
        <w:t xml:space="preserve">members be </w:t>
      </w:r>
      <w:r w:rsidR="00A94BF9">
        <w:t xml:space="preserve">allowed </w:t>
      </w:r>
      <w:r>
        <w:t xml:space="preserve">to attend the </w:t>
      </w:r>
      <w:r w:rsidR="000A0320">
        <w:t xml:space="preserve">ANSTO </w:t>
      </w:r>
      <w:r w:rsidR="0088277F">
        <w:t xml:space="preserve">Lucas Heights </w:t>
      </w:r>
      <w:r>
        <w:t xml:space="preserve">site for familiarisation purposes. ANSTO agreed and </w:t>
      </w:r>
      <w:r w:rsidR="00FB3EDC">
        <w:t xml:space="preserve">ARPANSA will confirm dates as soon as possible to support effective planning. </w:t>
      </w:r>
    </w:p>
    <w:p w14:paraId="028CEFF9" w14:textId="61D16F20" w:rsidR="000773DE" w:rsidRDefault="000773DE" w:rsidP="000773DE">
      <w:pPr>
        <w:pStyle w:val="Heading3"/>
        <w:rPr>
          <w:rStyle w:val="Normalbold"/>
          <w:b/>
        </w:rPr>
      </w:pPr>
      <w:r>
        <w:rPr>
          <w:rStyle w:val="Normalbold"/>
          <w:b/>
        </w:rPr>
        <w:t>ARPANSA s63 process improvements</w:t>
      </w:r>
    </w:p>
    <w:p w14:paraId="3CE28BC9" w14:textId="1C9D9A1D" w:rsidR="000773DE" w:rsidRDefault="001553C1" w:rsidP="0088277F">
      <w:pPr>
        <w:rPr>
          <w:rStyle w:val="Normalbold"/>
        </w:rPr>
      </w:pPr>
      <w:r>
        <w:t>A meeting is planned for 24</w:t>
      </w:r>
      <w:r w:rsidRPr="0088277F">
        <w:rPr>
          <w:vertAlign w:val="superscript"/>
        </w:rPr>
        <w:t>th</w:t>
      </w:r>
      <w:r>
        <w:t xml:space="preserve"> April between ARPANSA and ANSTO to </w:t>
      </w:r>
      <w:r w:rsidR="00C670E9">
        <w:t xml:space="preserve">continue </w:t>
      </w:r>
      <w:r>
        <w:t>the discussion for improving the effectiveness of the s63 submission process</w:t>
      </w:r>
      <w:r w:rsidR="000773DE">
        <w:t>.</w:t>
      </w:r>
    </w:p>
    <w:p w14:paraId="18CF12FA" w14:textId="3AA11443" w:rsidR="00EB0384" w:rsidRPr="00965E05" w:rsidRDefault="009965B3" w:rsidP="00965E05">
      <w:pPr>
        <w:pStyle w:val="Heading3"/>
        <w:rPr>
          <w:rStyle w:val="Normalbold"/>
          <w:b/>
        </w:rPr>
      </w:pPr>
      <w:r w:rsidRPr="00965E05">
        <w:rPr>
          <w:rStyle w:val="Normalbold"/>
          <w:b/>
        </w:rPr>
        <w:t>Nex</w:t>
      </w:r>
      <w:r w:rsidR="00B24011" w:rsidRPr="00965E05">
        <w:rPr>
          <w:rStyle w:val="Normalbold"/>
          <w:b/>
        </w:rPr>
        <w:t xml:space="preserve">t </w:t>
      </w:r>
      <w:r w:rsidRPr="00965E05">
        <w:rPr>
          <w:rStyle w:val="Normalbold"/>
          <w:b/>
        </w:rPr>
        <w:t>meeting</w:t>
      </w:r>
    </w:p>
    <w:p w14:paraId="5B17AF0D" w14:textId="6A82A126" w:rsidR="009965B3" w:rsidRPr="007D3B2A" w:rsidRDefault="5E191703" w:rsidP="0061168E">
      <w:pPr>
        <w:rPr>
          <w:rStyle w:val="Normalbold"/>
          <w:rFonts w:ascii="Calibri" w:eastAsiaTheme="majorEastAsia" w:hAnsi="Calibri" w:cstheme="majorBidi"/>
          <w:b w:val="0"/>
        </w:rPr>
      </w:pPr>
      <w:r w:rsidRPr="007D3B2A">
        <w:rPr>
          <w:rStyle w:val="Normalbold"/>
          <w:rFonts w:ascii="Calibri" w:eastAsiaTheme="majorEastAsia" w:hAnsi="Calibri" w:cstheme="majorBidi"/>
          <w:b w:val="0"/>
        </w:rPr>
        <w:t>The next meeting will be held</w:t>
      </w:r>
      <w:r w:rsidR="00E7332C">
        <w:rPr>
          <w:rStyle w:val="Normalbold"/>
          <w:rFonts w:ascii="Calibri" w:eastAsiaTheme="majorEastAsia" w:hAnsi="Calibri" w:cstheme="majorBidi"/>
          <w:b w:val="0"/>
        </w:rPr>
        <w:t xml:space="preserve"> by</w:t>
      </w:r>
      <w:r w:rsidR="0088277F">
        <w:rPr>
          <w:rStyle w:val="Normalbold"/>
          <w:rFonts w:ascii="Calibri" w:eastAsiaTheme="majorEastAsia" w:hAnsi="Calibri" w:cstheme="majorBidi"/>
          <w:b w:val="0"/>
        </w:rPr>
        <w:t xml:space="preserve"> the</w:t>
      </w:r>
      <w:r w:rsidR="00E7332C">
        <w:rPr>
          <w:rStyle w:val="Normalbold"/>
          <w:rFonts w:ascii="Calibri" w:eastAsiaTheme="majorEastAsia" w:hAnsi="Calibri" w:cstheme="majorBidi"/>
          <w:b w:val="0"/>
        </w:rPr>
        <w:t xml:space="preserve"> end of calendar year 2024 at ANSTO. </w:t>
      </w:r>
      <w:r w:rsidR="00E35E4D">
        <w:rPr>
          <w:rStyle w:val="Normalbold"/>
          <w:rFonts w:ascii="Calibri" w:eastAsiaTheme="majorEastAsia" w:hAnsi="Calibri" w:cstheme="majorBidi"/>
          <w:b w:val="0"/>
        </w:rPr>
        <w:t xml:space="preserve">This is due to possible unavailability of </w:t>
      </w:r>
      <w:r w:rsidR="00E7332C">
        <w:rPr>
          <w:rStyle w:val="Normalbold"/>
          <w:rFonts w:ascii="Calibri" w:eastAsiaTheme="majorEastAsia" w:hAnsi="Calibri" w:cstheme="majorBidi"/>
          <w:b w:val="0"/>
        </w:rPr>
        <w:t xml:space="preserve">ARPANSA’s Miranda office </w:t>
      </w:r>
      <w:r w:rsidR="0088277F">
        <w:rPr>
          <w:rStyle w:val="Normalbold"/>
          <w:rFonts w:ascii="Calibri" w:eastAsiaTheme="majorEastAsia" w:hAnsi="Calibri" w:cstheme="majorBidi"/>
          <w:b w:val="0"/>
        </w:rPr>
        <w:t>for</w:t>
      </w:r>
      <w:r w:rsidR="00E35E4D">
        <w:rPr>
          <w:rStyle w:val="Normalbold"/>
          <w:rFonts w:ascii="Calibri" w:eastAsiaTheme="majorEastAsia" w:hAnsi="Calibri" w:cstheme="majorBidi"/>
          <w:b w:val="0"/>
        </w:rPr>
        <w:t xml:space="preserve"> planned </w:t>
      </w:r>
      <w:r w:rsidR="00E7332C">
        <w:rPr>
          <w:rStyle w:val="Normalbold"/>
          <w:rFonts w:ascii="Calibri" w:eastAsiaTheme="majorEastAsia" w:hAnsi="Calibri" w:cstheme="majorBidi"/>
          <w:b w:val="0"/>
        </w:rPr>
        <w:t xml:space="preserve">renovation </w:t>
      </w:r>
      <w:r w:rsidR="0088277F">
        <w:rPr>
          <w:rStyle w:val="Normalbold"/>
          <w:rFonts w:ascii="Calibri" w:eastAsiaTheme="majorEastAsia" w:hAnsi="Calibri" w:cstheme="majorBidi"/>
          <w:b w:val="0"/>
        </w:rPr>
        <w:t>which is expected</w:t>
      </w:r>
      <w:r w:rsidR="00E35E4D">
        <w:rPr>
          <w:rStyle w:val="Normalbold"/>
          <w:rFonts w:ascii="Calibri" w:eastAsiaTheme="majorEastAsia" w:hAnsi="Calibri" w:cstheme="majorBidi"/>
          <w:b w:val="0"/>
        </w:rPr>
        <w:t xml:space="preserve"> to be completed by </w:t>
      </w:r>
      <w:r w:rsidR="0088277F">
        <w:rPr>
          <w:rStyle w:val="Normalbold"/>
          <w:rFonts w:ascii="Calibri" w:eastAsiaTheme="majorEastAsia" w:hAnsi="Calibri" w:cstheme="majorBidi"/>
          <w:b w:val="0"/>
        </w:rPr>
        <w:t xml:space="preserve">the </w:t>
      </w:r>
      <w:r w:rsidR="00E35E4D">
        <w:rPr>
          <w:rStyle w:val="Normalbold"/>
          <w:rFonts w:ascii="Calibri" w:eastAsiaTheme="majorEastAsia" w:hAnsi="Calibri" w:cstheme="majorBidi"/>
          <w:b w:val="0"/>
        </w:rPr>
        <w:t>end of 2024</w:t>
      </w:r>
      <w:r w:rsidR="00E7332C">
        <w:rPr>
          <w:rStyle w:val="Normalbold"/>
          <w:rFonts w:ascii="Calibri" w:eastAsiaTheme="majorEastAsia" w:hAnsi="Calibri" w:cstheme="majorBidi"/>
          <w:b w:val="0"/>
        </w:rPr>
        <w:t>.</w:t>
      </w:r>
      <w:r w:rsidR="000D218A">
        <w:rPr>
          <w:rStyle w:val="Normalbold"/>
          <w:rFonts w:ascii="Calibri" w:eastAsiaTheme="majorEastAsia" w:hAnsi="Calibri" w:cstheme="majorBidi"/>
          <w:b w:val="0"/>
        </w:rPr>
        <w:t xml:space="preserve"> </w:t>
      </w:r>
      <w:r w:rsidR="709F3563" w:rsidRPr="007D3B2A">
        <w:rPr>
          <w:rStyle w:val="Normalbold"/>
          <w:rFonts w:ascii="Calibri" w:eastAsiaTheme="majorEastAsia" w:hAnsi="Calibri" w:cstheme="majorBidi"/>
          <w:b w:val="0"/>
        </w:rPr>
        <w:t xml:space="preserve"> </w:t>
      </w:r>
    </w:p>
    <w:sectPr w:rsidR="009965B3" w:rsidRPr="007D3B2A" w:rsidSect="00E65B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38A60" w14:textId="77777777" w:rsidR="000B6269" w:rsidRDefault="000B6269" w:rsidP="00037687">
      <w:r>
        <w:separator/>
      </w:r>
    </w:p>
  </w:endnote>
  <w:endnote w:type="continuationSeparator" w:id="0">
    <w:p w14:paraId="5D26A87E" w14:textId="77777777" w:rsidR="000B6269" w:rsidRDefault="000B6269" w:rsidP="00037687">
      <w:r>
        <w:continuationSeparator/>
      </w:r>
    </w:p>
  </w:endnote>
  <w:endnote w:type="continuationNotice" w:id="1">
    <w:p w14:paraId="31CF1B33" w14:textId="77777777" w:rsidR="000B6269" w:rsidRDefault="000B626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053E4" w14:textId="77777777" w:rsidR="009D320B" w:rsidRDefault="00D770E7" w:rsidP="00BB23C6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58241" behindDoc="0" locked="0" layoutInCell="1" allowOverlap="1" wp14:anchorId="7C8C4837" wp14:editId="2CBB6E5A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0B">
      <w:rPr>
        <w:sz w:val="18"/>
      </w:rPr>
      <w:t xml:space="preserve">AALF Summary Notes </w:t>
    </w:r>
  </w:p>
  <w:p w14:paraId="7EEF0DFE" w14:textId="7C3DAF7F" w:rsidR="00D770E7" w:rsidRPr="00FF6AB9" w:rsidRDefault="00E35E4D" w:rsidP="00DC2259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8"/>
      </w:rPr>
    </w:pPr>
    <w:r>
      <w:rPr>
        <w:sz w:val="18"/>
      </w:rPr>
      <w:t>10 April 2024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61168E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61168E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C17C5" w14:textId="77777777" w:rsidR="00AA74E3" w:rsidRPr="00BB23C6" w:rsidRDefault="00751131" w:rsidP="007D153D">
    <w:pPr>
      <w:tabs>
        <w:tab w:val="left" w:pos="4253"/>
        <w:tab w:val="right" w:pos="9639"/>
      </w:tabs>
      <w:spacing w:before="120"/>
      <w:rPr>
        <w:sz w:val="18"/>
        <w:szCs w:val="18"/>
      </w:rPr>
    </w:pPr>
    <w:r w:rsidRPr="00BB23C6">
      <w:rPr>
        <w:noProof/>
        <w:sz w:val="18"/>
        <w:szCs w:val="18"/>
        <w:lang w:eastAsia="en-AU"/>
      </w:rPr>
      <w:drawing>
        <wp:anchor distT="0" distB="0" distL="114300" distR="114300" simplePos="0" relativeHeight="251658240" behindDoc="0" locked="0" layoutInCell="1" allowOverlap="1" wp14:anchorId="71E6189E" wp14:editId="234B575E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4E3" w:rsidRPr="00BB23C6">
      <w:rPr>
        <w:sz w:val="18"/>
        <w:szCs w:val="18"/>
      </w:rPr>
      <w:t>AALF Summary Notes</w:t>
    </w:r>
  </w:p>
  <w:p w14:paraId="01A8AD86" w14:textId="662666DF" w:rsidR="00037687" w:rsidRPr="002356D6" w:rsidRDefault="00A1014D" w:rsidP="00DC2259">
    <w:pPr>
      <w:tabs>
        <w:tab w:val="left" w:pos="4253"/>
        <w:tab w:val="right" w:pos="9639"/>
      </w:tabs>
      <w:spacing w:before="0"/>
      <w:rPr>
        <w:sz w:val="16"/>
      </w:rPr>
    </w:pPr>
    <w:r>
      <w:rPr>
        <w:sz w:val="18"/>
        <w:szCs w:val="18"/>
      </w:rPr>
      <w:t>6 September 2023</w:t>
    </w:r>
    <w:r w:rsidR="00AA74E3">
      <w:rPr>
        <w:sz w:val="18"/>
        <w:szCs w:val="18"/>
      </w:rPr>
      <w:tab/>
    </w:r>
    <w:r w:rsidR="00AA74E3">
      <w:rPr>
        <w:sz w:val="18"/>
        <w:szCs w:val="18"/>
      </w:rPr>
      <w:tab/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2A5CD" w14:textId="77777777" w:rsidR="000B6269" w:rsidRDefault="000B6269" w:rsidP="00037687">
      <w:r>
        <w:separator/>
      </w:r>
    </w:p>
  </w:footnote>
  <w:footnote w:type="continuationSeparator" w:id="0">
    <w:p w14:paraId="517289E3" w14:textId="77777777" w:rsidR="000B6269" w:rsidRDefault="000B6269" w:rsidP="00037687">
      <w:r>
        <w:continuationSeparator/>
      </w:r>
    </w:p>
  </w:footnote>
  <w:footnote w:type="continuationNotice" w:id="1">
    <w:p w14:paraId="2C98314E" w14:textId="77777777" w:rsidR="000B6269" w:rsidRDefault="000B626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F442BF" w14:paraId="0A5B98D3" w14:textId="77777777" w:rsidTr="0AF442BF">
      <w:tc>
        <w:tcPr>
          <w:tcW w:w="3210" w:type="dxa"/>
        </w:tcPr>
        <w:p w14:paraId="65BA1A0E" w14:textId="6E09CF03" w:rsidR="0AF442BF" w:rsidRDefault="0AF442BF" w:rsidP="0AF442BF">
          <w:pPr>
            <w:pStyle w:val="Header"/>
            <w:ind w:left="-115"/>
          </w:pPr>
        </w:p>
      </w:tc>
      <w:tc>
        <w:tcPr>
          <w:tcW w:w="3210" w:type="dxa"/>
        </w:tcPr>
        <w:p w14:paraId="2F8AA338" w14:textId="6AEC943E" w:rsidR="0AF442BF" w:rsidRDefault="0AF442BF" w:rsidP="0AF442BF">
          <w:pPr>
            <w:pStyle w:val="Header"/>
            <w:jc w:val="center"/>
          </w:pPr>
        </w:p>
      </w:tc>
      <w:tc>
        <w:tcPr>
          <w:tcW w:w="3210" w:type="dxa"/>
        </w:tcPr>
        <w:p w14:paraId="50941F26" w14:textId="25ED8CB8" w:rsidR="0AF442BF" w:rsidRDefault="0AF442BF" w:rsidP="0AF442BF">
          <w:pPr>
            <w:pStyle w:val="Header"/>
            <w:ind w:right="-115"/>
            <w:jc w:val="right"/>
          </w:pPr>
        </w:p>
      </w:tc>
    </w:tr>
  </w:tbl>
  <w:p w14:paraId="12C65E77" w14:textId="576552F0" w:rsidR="0AF442BF" w:rsidRDefault="0AF442BF" w:rsidP="0AF4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44895" w14:textId="0E231BEF" w:rsidR="002356D6" w:rsidRDefault="002356D6">
    <w:pPr>
      <w:pStyle w:val="Header"/>
    </w:pPr>
  </w:p>
  <w:p w14:paraId="12E15D64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2D853CA7" wp14:editId="6B7490DB">
          <wp:extent cx="6120384" cy="731520"/>
          <wp:effectExtent l="0" t="0" r="0" b="0"/>
          <wp:docPr id="9" name="Picture 9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63989"/>
    <w:multiLevelType w:val="hybridMultilevel"/>
    <w:tmpl w:val="016CE1F4"/>
    <w:lvl w:ilvl="0" w:tplc="FFFFFFFF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num w:numId="1" w16cid:durableId="1638147225">
    <w:abstractNumId w:val="0"/>
  </w:num>
  <w:num w:numId="2" w16cid:durableId="173192177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9A"/>
    <w:rsid w:val="00003EC1"/>
    <w:rsid w:val="000150CB"/>
    <w:rsid w:val="00016320"/>
    <w:rsid w:val="00030C17"/>
    <w:rsid w:val="00031F57"/>
    <w:rsid w:val="00033461"/>
    <w:rsid w:val="000342F5"/>
    <w:rsid w:val="00037687"/>
    <w:rsid w:val="00037E95"/>
    <w:rsid w:val="00043DAE"/>
    <w:rsid w:val="000473EF"/>
    <w:rsid w:val="000562A4"/>
    <w:rsid w:val="000605EF"/>
    <w:rsid w:val="00063513"/>
    <w:rsid w:val="000658A2"/>
    <w:rsid w:val="00066B27"/>
    <w:rsid w:val="00074C32"/>
    <w:rsid w:val="000754EF"/>
    <w:rsid w:val="000773DE"/>
    <w:rsid w:val="00082E26"/>
    <w:rsid w:val="000917AA"/>
    <w:rsid w:val="000A0320"/>
    <w:rsid w:val="000A29D6"/>
    <w:rsid w:val="000A5762"/>
    <w:rsid w:val="000A5A70"/>
    <w:rsid w:val="000B1AEC"/>
    <w:rsid w:val="000B6269"/>
    <w:rsid w:val="000C59D4"/>
    <w:rsid w:val="000D218A"/>
    <w:rsid w:val="000D27C8"/>
    <w:rsid w:val="000D7E8F"/>
    <w:rsid w:val="000E06A2"/>
    <w:rsid w:val="000E7F32"/>
    <w:rsid w:val="000F3AB1"/>
    <w:rsid w:val="000F43FD"/>
    <w:rsid w:val="000F6BF5"/>
    <w:rsid w:val="000F73FB"/>
    <w:rsid w:val="000F7D40"/>
    <w:rsid w:val="001012B6"/>
    <w:rsid w:val="0010348D"/>
    <w:rsid w:val="001039FF"/>
    <w:rsid w:val="00113B9A"/>
    <w:rsid w:val="001145DF"/>
    <w:rsid w:val="0012258F"/>
    <w:rsid w:val="00122683"/>
    <w:rsid w:val="00123BE3"/>
    <w:rsid w:val="00131E93"/>
    <w:rsid w:val="00145082"/>
    <w:rsid w:val="00145B57"/>
    <w:rsid w:val="00153227"/>
    <w:rsid w:val="00153DC5"/>
    <w:rsid w:val="001553C1"/>
    <w:rsid w:val="001623C1"/>
    <w:rsid w:val="00164160"/>
    <w:rsid w:val="001668C0"/>
    <w:rsid w:val="001706F4"/>
    <w:rsid w:val="001716E7"/>
    <w:rsid w:val="00172C66"/>
    <w:rsid w:val="001828AD"/>
    <w:rsid w:val="00183850"/>
    <w:rsid w:val="001848E8"/>
    <w:rsid w:val="00192A8D"/>
    <w:rsid w:val="00195F9C"/>
    <w:rsid w:val="001A11CB"/>
    <w:rsid w:val="001B2359"/>
    <w:rsid w:val="001B23A9"/>
    <w:rsid w:val="001B54F5"/>
    <w:rsid w:val="001B68B0"/>
    <w:rsid w:val="001B7272"/>
    <w:rsid w:val="001C5DA4"/>
    <w:rsid w:val="001D05CF"/>
    <w:rsid w:val="001D1349"/>
    <w:rsid w:val="001D37FF"/>
    <w:rsid w:val="001D5BF4"/>
    <w:rsid w:val="001D6C6D"/>
    <w:rsid w:val="001E1A00"/>
    <w:rsid w:val="001E25F9"/>
    <w:rsid w:val="001E3248"/>
    <w:rsid w:val="001F51B7"/>
    <w:rsid w:val="001F5B95"/>
    <w:rsid w:val="001F7066"/>
    <w:rsid w:val="00202868"/>
    <w:rsid w:val="00211B48"/>
    <w:rsid w:val="002274E5"/>
    <w:rsid w:val="002356D6"/>
    <w:rsid w:val="0024D01F"/>
    <w:rsid w:val="00255392"/>
    <w:rsid w:val="00257159"/>
    <w:rsid w:val="002601AC"/>
    <w:rsid w:val="002604D4"/>
    <w:rsid w:val="0027714A"/>
    <w:rsid w:val="00281356"/>
    <w:rsid w:val="00286A8C"/>
    <w:rsid w:val="002954C9"/>
    <w:rsid w:val="00297B79"/>
    <w:rsid w:val="002A4503"/>
    <w:rsid w:val="002A7AE6"/>
    <w:rsid w:val="002B4F13"/>
    <w:rsid w:val="002BF261"/>
    <w:rsid w:val="002C5643"/>
    <w:rsid w:val="002D354C"/>
    <w:rsid w:val="002D50D0"/>
    <w:rsid w:val="002F2255"/>
    <w:rsid w:val="003014F6"/>
    <w:rsid w:val="00302852"/>
    <w:rsid w:val="00307DEB"/>
    <w:rsid w:val="003111BB"/>
    <w:rsid w:val="003254F3"/>
    <w:rsid w:val="00327077"/>
    <w:rsid w:val="0033501B"/>
    <w:rsid w:val="003350EA"/>
    <w:rsid w:val="00340D15"/>
    <w:rsid w:val="003423B7"/>
    <w:rsid w:val="00344722"/>
    <w:rsid w:val="003515D6"/>
    <w:rsid w:val="00352F15"/>
    <w:rsid w:val="00357169"/>
    <w:rsid w:val="00367A2B"/>
    <w:rsid w:val="00370113"/>
    <w:rsid w:val="00381683"/>
    <w:rsid w:val="003861F0"/>
    <w:rsid w:val="00391A51"/>
    <w:rsid w:val="00392460"/>
    <w:rsid w:val="00392B18"/>
    <w:rsid w:val="003939E0"/>
    <w:rsid w:val="003948C7"/>
    <w:rsid w:val="00396CFF"/>
    <w:rsid w:val="003979C9"/>
    <w:rsid w:val="003B0414"/>
    <w:rsid w:val="003B12CE"/>
    <w:rsid w:val="003B2AFB"/>
    <w:rsid w:val="003C11D2"/>
    <w:rsid w:val="003C2907"/>
    <w:rsid w:val="003D2646"/>
    <w:rsid w:val="003D265D"/>
    <w:rsid w:val="003E65DB"/>
    <w:rsid w:val="003F5C66"/>
    <w:rsid w:val="004038D0"/>
    <w:rsid w:val="00412CF8"/>
    <w:rsid w:val="00415110"/>
    <w:rsid w:val="004245D9"/>
    <w:rsid w:val="00426341"/>
    <w:rsid w:val="0042655B"/>
    <w:rsid w:val="00431B53"/>
    <w:rsid w:val="00434381"/>
    <w:rsid w:val="00451674"/>
    <w:rsid w:val="00454363"/>
    <w:rsid w:val="00455C71"/>
    <w:rsid w:val="00456A56"/>
    <w:rsid w:val="004577AE"/>
    <w:rsid w:val="00466A09"/>
    <w:rsid w:val="004676A6"/>
    <w:rsid w:val="00480424"/>
    <w:rsid w:val="00481D92"/>
    <w:rsid w:val="00486CF8"/>
    <w:rsid w:val="004979C4"/>
    <w:rsid w:val="004A3BA3"/>
    <w:rsid w:val="004A5C89"/>
    <w:rsid w:val="004B3C4F"/>
    <w:rsid w:val="004B73B2"/>
    <w:rsid w:val="004C0DC4"/>
    <w:rsid w:val="004C343C"/>
    <w:rsid w:val="004C72FE"/>
    <w:rsid w:val="004D7D4B"/>
    <w:rsid w:val="004E4746"/>
    <w:rsid w:val="0050372F"/>
    <w:rsid w:val="00512533"/>
    <w:rsid w:val="0051289C"/>
    <w:rsid w:val="0052302F"/>
    <w:rsid w:val="00530811"/>
    <w:rsid w:val="00530CE8"/>
    <w:rsid w:val="005323D6"/>
    <w:rsid w:val="005336A9"/>
    <w:rsid w:val="00535EFE"/>
    <w:rsid w:val="005367F7"/>
    <w:rsid w:val="0054455D"/>
    <w:rsid w:val="00546FD2"/>
    <w:rsid w:val="0055050A"/>
    <w:rsid w:val="00556D3F"/>
    <w:rsid w:val="005604A2"/>
    <w:rsid w:val="00561136"/>
    <w:rsid w:val="00561A3A"/>
    <w:rsid w:val="00570B3E"/>
    <w:rsid w:val="00570F7E"/>
    <w:rsid w:val="00571909"/>
    <w:rsid w:val="00572E10"/>
    <w:rsid w:val="00573AFA"/>
    <w:rsid w:val="00586DAE"/>
    <w:rsid w:val="005917CE"/>
    <w:rsid w:val="005A6B57"/>
    <w:rsid w:val="005B28E2"/>
    <w:rsid w:val="005B533E"/>
    <w:rsid w:val="005C5629"/>
    <w:rsid w:val="005D1081"/>
    <w:rsid w:val="005D1F3A"/>
    <w:rsid w:val="005E1A96"/>
    <w:rsid w:val="005E6D29"/>
    <w:rsid w:val="005E7E72"/>
    <w:rsid w:val="005F2330"/>
    <w:rsid w:val="005F5824"/>
    <w:rsid w:val="005F75E2"/>
    <w:rsid w:val="00600126"/>
    <w:rsid w:val="00600FA2"/>
    <w:rsid w:val="00604FDB"/>
    <w:rsid w:val="006051AD"/>
    <w:rsid w:val="0061168E"/>
    <w:rsid w:val="00613DD4"/>
    <w:rsid w:val="0061482C"/>
    <w:rsid w:val="00621F3A"/>
    <w:rsid w:val="00642E99"/>
    <w:rsid w:val="00647531"/>
    <w:rsid w:val="00650B9A"/>
    <w:rsid w:val="006520B5"/>
    <w:rsid w:val="00654431"/>
    <w:rsid w:val="0065489D"/>
    <w:rsid w:val="006622A7"/>
    <w:rsid w:val="00663471"/>
    <w:rsid w:val="006641A7"/>
    <w:rsid w:val="00671B4F"/>
    <w:rsid w:val="00675E49"/>
    <w:rsid w:val="00676F7F"/>
    <w:rsid w:val="00683726"/>
    <w:rsid w:val="00683F6B"/>
    <w:rsid w:val="00686C9D"/>
    <w:rsid w:val="0069723F"/>
    <w:rsid w:val="006A5A17"/>
    <w:rsid w:val="006B0FEA"/>
    <w:rsid w:val="006B59F9"/>
    <w:rsid w:val="006B6B5E"/>
    <w:rsid w:val="006C074B"/>
    <w:rsid w:val="006C5254"/>
    <w:rsid w:val="006D29CB"/>
    <w:rsid w:val="006E59E8"/>
    <w:rsid w:val="006E7B59"/>
    <w:rsid w:val="006F0305"/>
    <w:rsid w:val="006F1407"/>
    <w:rsid w:val="006F2643"/>
    <w:rsid w:val="006F70B9"/>
    <w:rsid w:val="006F79D8"/>
    <w:rsid w:val="00703A91"/>
    <w:rsid w:val="007157F2"/>
    <w:rsid w:val="00722FE7"/>
    <w:rsid w:val="00723746"/>
    <w:rsid w:val="007239F2"/>
    <w:rsid w:val="007312CE"/>
    <w:rsid w:val="007342F1"/>
    <w:rsid w:val="0074149B"/>
    <w:rsid w:val="00751131"/>
    <w:rsid w:val="00755CD9"/>
    <w:rsid w:val="00763FF5"/>
    <w:rsid w:val="0076781F"/>
    <w:rsid w:val="00775EFD"/>
    <w:rsid w:val="00780886"/>
    <w:rsid w:val="007840E7"/>
    <w:rsid w:val="00787C08"/>
    <w:rsid w:val="007919A6"/>
    <w:rsid w:val="00794608"/>
    <w:rsid w:val="00795DF7"/>
    <w:rsid w:val="00797DEF"/>
    <w:rsid w:val="007A0993"/>
    <w:rsid w:val="007A29A5"/>
    <w:rsid w:val="007B1425"/>
    <w:rsid w:val="007D153D"/>
    <w:rsid w:val="007D3771"/>
    <w:rsid w:val="007D3B2A"/>
    <w:rsid w:val="007D4912"/>
    <w:rsid w:val="007D776C"/>
    <w:rsid w:val="007E4DF1"/>
    <w:rsid w:val="007F3046"/>
    <w:rsid w:val="007F6B89"/>
    <w:rsid w:val="007F7D57"/>
    <w:rsid w:val="0081792A"/>
    <w:rsid w:val="00823129"/>
    <w:rsid w:val="00825721"/>
    <w:rsid w:val="00827097"/>
    <w:rsid w:val="00830E38"/>
    <w:rsid w:val="00841065"/>
    <w:rsid w:val="00844411"/>
    <w:rsid w:val="00844C40"/>
    <w:rsid w:val="0084530B"/>
    <w:rsid w:val="00847DC2"/>
    <w:rsid w:val="00851AEB"/>
    <w:rsid w:val="00852496"/>
    <w:rsid w:val="00853786"/>
    <w:rsid w:val="00853D7E"/>
    <w:rsid w:val="0085742D"/>
    <w:rsid w:val="0087451A"/>
    <w:rsid w:val="0088277F"/>
    <w:rsid w:val="0089192D"/>
    <w:rsid w:val="00891E1D"/>
    <w:rsid w:val="00894CF3"/>
    <w:rsid w:val="008A295A"/>
    <w:rsid w:val="008A3A2C"/>
    <w:rsid w:val="008A7E2B"/>
    <w:rsid w:val="008B1C1C"/>
    <w:rsid w:val="008B2A51"/>
    <w:rsid w:val="008C4549"/>
    <w:rsid w:val="008C5C00"/>
    <w:rsid w:val="008C721A"/>
    <w:rsid w:val="008C78DB"/>
    <w:rsid w:val="008D05E5"/>
    <w:rsid w:val="008D2B65"/>
    <w:rsid w:val="008D4232"/>
    <w:rsid w:val="008D7706"/>
    <w:rsid w:val="008E1DAB"/>
    <w:rsid w:val="008E2164"/>
    <w:rsid w:val="008E4616"/>
    <w:rsid w:val="008F6472"/>
    <w:rsid w:val="009001CD"/>
    <w:rsid w:val="00900CAF"/>
    <w:rsid w:val="00905D5B"/>
    <w:rsid w:val="00912A46"/>
    <w:rsid w:val="00916C80"/>
    <w:rsid w:val="0091A429"/>
    <w:rsid w:val="0092001E"/>
    <w:rsid w:val="009259D2"/>
    <w:rsid w:val="00925A98"/>
    <w:rsid w:val="00933070"/>
    <w:rsid w:val="0094173E"/>
    <w:rsid w:val="00943E77"/>
    <w:rsid w:val="00947609"/>
    <w:rsid w:val="00953509"/>
    <w:rsid w:val="00960A53"/>
    <w:rsid w:val="00964110"/>
    <w:rsid w:val="00965E05"/>
    <w:rsid w:val="00971067"/>
    <w:rsid w:val="0097237A"/>
    <w:rsid w:val="00977569"/>
    <w:rsid w:val="00977C95"/>
    <w:rsid w:val="00983DB2"/>
    <w:rsid w:val="00986460"/>
    <w:rsid w:val="009965B3"/>
    <w:rsid w:val="009A460A"/>
    <w:rsid w:val="009A59F0"/>
    <w:rsid w:val="009A655C"/>
    <w:rsid w:val="009A7F99"/>
    <w:rsid w:val="009B1539"/>
    <w:rsid w:val="009B43F7"/>
    <w:rsid w:val="009C2D51"/>
    <w:rsid w:val="009C31F2"/>
    <w:rsid w:val="009C7379"/>
    <w:rsid w:val="009D320B"/>
    <w:rsid w:val="009E07B0"/>
    <w:rsid w:val="009E458A"/>
    <w:rsid w:val="009E4E8F"/>
    <w:rsid w:val="009F3F6D"/>
    <w:rsid w:val="009F5B44"/>
    <w:rsid w:val="00A00B7E"/>
    <w:rsid w:val="00A06DA9"/>
    <w:rsid w:val="00A1014D"/>
    <w:rsid w:val="00A10C71"/>
    <w:rsid w:val="00A10CC1"/>
    <w:rsid w:val="00A12A56"/>
    <w:rsid w:val="00A157DA"/>
    <w:rsid w:val="00A20E18"/>
    <w:rsid w:val="00A2483E"/>
    <w:rsid w:val="00A303FC"/>
    <w:rsid w:val="00A306CC"/>
    <w:rsid w:val="00A32CA5"/>
    <w:rsid w:val="00A34875"/>
    <w:rsid w:val="00A35151"/>
    <w:rsid w:val="00A35662"/>
    <w:rsid w:val="00A3734B"/>
    <w:rsid w:val="00A54D20"/>
    <w:rsid w:val="00A56A6E"/>
    <w:rsid w:val="00A5DEF0"/>
    <w:rsid w:val="00A61324"/>
    <w:rsid w:val="00A64DE1"/>
    <w:rsid w:val="00A773D5"/>
    <w:rsid w:val="00A81666"/>
    <w:rsid w:val="00A847BC"/>
    <w:rsid w:val="00A8520D"/>
    <w:rsid w:val="00A937CF"/>
    <w:rsid w:val="00A94BF9"/>
    <w:rsid w:val="00AA02A0"/>
    <w:rsid w:val="00AA377F"/>
    <w:rsid w:val="00AA4E02"/>
    <w:rsid w:val="00AA74E3"/>
    <w:rsid w:val="00AA7EB1"/>
    <w:rsid w:val="00AB6151"/>
    <w:rsid w:val="00AB6DA9"/>
    <w:rsid w:val="00AD0F50"/>
    <w:rsid w:val="00AD2D61"/>
    <w:rsid w:val="00AD7235"/>
    <w:rsid w:val="00AE53CA"/>
    <w:rsid w:val="00AE6E48"/>
    <w:rsid w:val="00AF2F8D"/>
    <w:rsid w:val="00B03D6D"/>
    <w:rsid w:val="00B04031"/>
    <w:rsid w:val="00B12231"/>
    <w:rsid w:val="00B24011"/>
    <w:rsid w:val="00B31ABC"/>
    <w:rsid w:val="00B37EEA"/>
    <w:rsid w:val="00B4002A"/>
    <w:rsid w:val="00B413A9"/>
    <w:rsid w:val="00B45129"/>
    <w:rsid w:val="00B524D6"/>
    <w:rsid w:val="00B54750"/>
    <w:rsid w:val="00B562B9"/>
    <w:rsid w:val="00B56DC8"/>
    <w:rsid w:val="00B66E4F"/>
    <w:rsid w:val="00B672DF"/>
    <w:rsid w:val="00B74CE6"/>
    <w:rsid w:val="00B7633F"/>
    <w:rsid w:val="00B77F8D"/>
    <w:rsid w:val="00B803EE"/>
    <w:rsid w:val="00B8127F"/>
    <w:rsid w:val="00B87207"/>
    <w:rsid w:val="00B94E6C"/>
    <w:rsid w:val="00BA232C"/>
    <w:rsid w:val="00BA5A97"/>
    <w:rsid w:val="00BB01D5"/>
    <w:rsid w:val="00BB0397"/>
    <w:rsid w:val="00BB0CB1"/>
    <w:rsid w:val="00BB23C6"/>
    <w:rsid w:val="00BD6823"/>
    <w:rsid w:val="00BE6683"/>
    <w:rsid w:val="00BF58DE"/>
    <w:rsid w:val="00C00AFF"/>
    <w:rsid w:val="00C01B1A"/>
    <w:rsid w:val="00C110B1"/>
    <w:rsid w:val="00C21964"/>
    <w:rsid w:val="00C415C2"/>
    <w:rsid w:val="00C42C93"/>
    <w:rsid w:val="00C44AF5"/>
    <w:rsid w:val="00C569B4"/>
    <w:rsid w:val="00C605FF"/>
    <w:rsid w:val="00C625B6"/>
    <w:rsid w:val="00C6525C"/>
    <w:rsid w:val="00C66549"/>
    <w:rsid w:val="00C670E9"/>
    <w:rsid w:val="00C70D29"/>
    <w:rsid w:val="00C7735E"/>
    <w:rsid w:val="00C82BB7"/>
    <w:rsid w:val="00C871AE"/>
    <w:rsid w:val="00C87583"/>
    <w:rsid w:val="00C90747"/>
    <w:rsid w:val="00C91280"/>
    <w:rsid w:val="00C9488E"/>
    <w:rsid w:val="00C95041"/>
    <w:rsid w:val="00CA0AF8"/>
    <w:rsid w:val="00CA476D"/>
    <w:rsid w:val="00CA7B81"/>
    <w:rsid w:val="00CB0FB0"/>
    <w:rsid w:val="00CC1541"/>
    <w:rsid w:val="00CC72F2"/>
    <w:rsid w:val="00CC7313"/>
    <w:rsid w:val="00CD2E29"/>
    <w:rsid w:val="00CD3A3B"/>
    <w:rsid w:val="00CD74F7"/>
    <w:rsid w:val="00CE214A"/>
    <w:rsid w:val="00CE7CEF"/>
    <w:rsid w:val="00D10BED"/>
    <w:rsid w:val="00D15660"/>
    <w:rsid w:val="00D2133C"/>
    <w:rsid w:val="00D22F8B"/>
    <w:rsid w:val="00D23932"/>
    <w:rsid w:val="00D24A37"/>
    <w:rsid w:val="00D3538C"/>
    <w:rsid w:val="00D43B28"/>
    <w:rsid w:val="00D47CAE"/>
    <w:rsid w:val="00D6164F"/>
    <w:rsid w:val="00D64299"/>
    <w:rsid w:val="00D70D97"/>
    <w:rsid w:val="00D72605"/>
    <w:rsid w:val="00D769BE"/>
    <w:rsid w:val="00D770E7"/>
    <w:rsid w:val="00D87798"/>
    <w:rsid w:val="00D92ABB"/>
    <w:rsid w:val="00D92D1F"/>
    <w:rsid w:val="00DA1CBD"/>
    <w:rsid w:val="00DA236E"/>
    <w:rsid w:val="00DA7607"/>
    <w:rsid w:val="00DB0EFF"/>
    <w:rsid w:val="00DB396D"/>
    <w:rsid w:val="00DB6677"/>
    <w:rsid w:val="00DC2259"/>
    <w:rsid w:val="00DC55AF"/>
    <w:rsid w:val="00DC6D5C"/>
    <w:rsid w:val="00DD16F0"/>
    <w:rsid w:val="00DD3CF2"/>
    <w:rsid w:val="00DD46AB"/>
    <w:rsid w:val="00DD4C4F"/>
    <w:rsid w:val="00DD5B7E"/>
    <w:rsid w:val="00DE5A5A"/>
    <w:rsid w:val="00DF391B"/>
    <w:rsid w:val="00DF44F6"/>
    <w:rsid w:val="00E0274E"/>
    <w:rsid w:val="00E05081"/>
    <w:rsid w:val="00E065F7"/>
    <w:rsid w:val="00E0799A"/>
    <w:rsid w:val="00E1107F"/>
    <w:rsid w:val="00E25BD4"/>
    <w:rsid w:val="00E323A6"/>
    <w:rsid w:val="00E32A56"/>
    <w:rsid w:val="00E331BE"/>
    <w:rsid w:val="00E35E4D"/>
    <w:rsid w:val="00E50C22"/>
    <w:rsid w:val="00E54D3A"/>
    <w:rsid w:val="00E643A2"/>
    <w:rsid w:val="00E65B40"/>
    <w:rsid w:val="00E7224B"/>
    <w:rsid w:val="00E72B18"/>
    <w:rsid w:val="00E72CB3"/>
    <w:rsid w:val="00E7332C"/>
    <w:rsid w:val="00E90AF0"/>
    <w:rsid w:val="00E966B5"/>
    <w:rsid w:val="00EA322F"/>
    <w:rsid w:val="00EA3848"/>
    <w:rsid w:val="00EA7F17"/>
    <w:rsid w:val="00EB0384"/>
    <w:rsid w:val="00EC1EEA"/>
    <w:rsid w:val="00EC22EE"/>
    <w:rsid w:val="00EC2571"/>
    <w:rsid w:val="00EC61B2"/>
    <w:rsid w:val="00ED196D"/>
    <w:rsid w:val="00ED1ACF"/>
    <w:rsid w:val="00EE2104"/>
    <w:rsid w:val="00EE3DEB"/>
    <w:rsid w:val="00EE4263"/>
    <w:rsid w:val="00EF230C"/>
    <w:rsid w:val="00EF55E0"/>
    <w:rsid w:val="00F06A49"/>
    <w:rsid w:val="00F12A6A"/>
    <w:rsid w:val="00F16DC6"/>
    <w:rsid w:val="00F16E3F"/>
    <w:rsid w:val="00F22BFA"/>
    <w:rsid w:val="00F23D19"/>
    <w:rsid w:val="00F24177"/>
    <w:rsid w:val="00F301ED"/>
    <w:rsid w:val="00F3067B"/>
    <w:rsid w:val="00F30B42"/>
    <w:rsid w:val="00F34AFF"/>
    <w:rsid w:val="00F41811"/>
    <w:rsid w:val="00F42AEF"/>
    <w:rsid w:val="00F46A7C"/>
    <w:rsid w:val="00F50B65"/>
    <w:rsid w:val="00F5244F"/>
    <w:rsid w:val="00F66D06"/>
    <w:rsid w:val="00F7048C"/>
    <w:rsid w:val="00F75023"/>
    <w:rsid w:val="00F763DA"/>
    <w:rsid w:val="00F83358"/>
    <w:rsid w:val="00F8494B"/>
    <w:rsid w:val="00F856D0"/>
    <w:rsid w:val="00F85933"/>
    <w:rsid w:val="00F87EA5"/>
    <w:rsid w:val="00F94ED6"/>
    <w:rsid w:val="00F97C9B"/>
    <w:rsid w:val="00FA1C7B"/>
    <w:rsid w:val="00FA3E8B"/>
    <w:rsid w:val="00FB3EDC"/>
    <w:rsid w:val="00FC4555"/>
    <w:rsid w:val="00FC7271"/>
    <w:rsid w:val="00FD1785"/>
    <w:rsid w:val="00FD54F1"/>
    <w:rsid w:val="00FD73ED"/>
    <w:rsid w:val="00FE0676"/>
    <w:rsid w:val="00FE6ED3"/>
    <w:rsid w:val="00FF025D"/>
    <w:rsid w:val="00FF427C"/>
    <w:rsid w:val="00FF4544"/>
    <w:rsid w:val="00FF6AB9"/>
    <w:rsid w:val="010A0D17"/>
    <w:rsid w:val="010FDB43"/>
    <w:rsid w:val="01550503"/>
    <w:rsid w:val="0197396B"/>
    <w:rsid w:val="01A15105"/>
    <w:rsid w:val="01A93FFA"/>
    <w:rsid w:val="01F998DE"/>
    <w:rsid w:val="023920B6"/>
    <w:rsid w:val="024042F8"/>
    <w:rsid w:val="02908C04"/>
    <w:rsid w:val="02DF9A8D"/>
    <w:rsid w:val="0316E27A"/>
    <w:rsid w:val="0320D79B"/>
    <w:rsid w:val="034E2A67"/>
    <w:rsid w:val="03F7D604"/>
    <w:rsid w:val="045F10CB"/>
    <w:rsid w:val="04942A16"/>
    <w:rsid w:val="04DD0344"/>
    <w:rsid w:val="05112BDA"/>
    <w:rsid w:val="051DB6E0"/>
    <w:rsid w:val="054ED1B0"/>
    <w:rsid w:val="06853240"/>
    <w:rsid w:val="068CBB95"/>
    <w:rsid w:val="06AC0A15"/>
    <w:rsid w:val="06D32F9C"/>
    <w:rsid w:val="06E0AA80"/>
    <w:rsid w:val="06F4659B"/>
    <w:rsid w:val="072FED65"/>
    <w:rsid w:val="07501CE7"/>
    <w:rsid w:val="07AF7448"/>
    <w:rsid w:val="07CBABCE"/>
    <w:rsid w:val="07E0D02C"/>
    <w:rsid w:val="080F966A"/>
    <w:rsid w:val="083DA23D"/>
    <w:rsid w:val="08807AE1"/>
    <w:rsid w:val="08B2ABAA"/>
    <w:rsid w:val="08DBB8B0"/>
    <w:rsid w:val="0913336E"/>
    <w:rsid w:val="091D7DD9"/>
    <w:rsid w:val="094D8B61"/>
    <w:rsid w:val="095BE808"/>
    <w:rsid w:val="09BC6FCC"/>
    <w:rsid w:val="09C60619"/>
    <w:rsid w:val="09CE13CB"/>
    <w:rsid w:val="09E96D4E"/>
    <w:rsid w:val="09FE7163"/>
    <w:rsid w:val="0A62B6D2"/>
    <w:rsid w:val="0A74BBF2"/>
    <w:rsid w:val="0A82758C"/>
    <w:rsid w:val="0AA186A3"/>
    <w:rsid w:val="0AF442BF"/>
    <w:rsid w:val="0B1ABC1E"/>
    <w:rsid w:val="0BA1005A"/>
    <w:rsid w:val="0BD32C94"/>
    <w:rsid w:val="0C21094A"/>
    <w:rsid w:val="0C2F1185"/>
    <w:rsid w:val="0C376E4A"/>
    <w:rsid w:val="0C4E92D6"/>
    <w:rsid w:val="0C5F40CD"/>
    <w:rsid w:val="0C6C99BB"/>
    <w:rsid w:val="0C8C3E4F"/>
    <w:rsid w:val="0CA858B4"/>
    <w:rsid w:val="0CD3BADA"/>
    <w:rsid w:val="0D73BFD6"/>
    <w:rsid w:val="0DD44F66"/>
    <w:rsid w:val="0DDF99A8"/>
    <w:rsid w:val="0E0F9B97"/>
    <w:rsid w:val="0E136F39"/>
    <w:rsid w:val="0E3D3AFE"/>
    <w:rsid w:val="0E583360"/>
    <w:rsid w:val="0E81FF1C"/>
    <w:rsid w:val="0E98A9F5"/>
    <w:rsid w:val="0EE516C1"/>
    <w:rsid w:val="0F10C882"/>
    <w:rsid w:val="0F345741"/>
    <w:rsid w:val="0F6F0F0C"/>
    <w:rsid w:val="0F9AA035"/>
    <w:rsid w:val="0FB5CB68"/>
    <w:rsid w:val="1027F2AA"/>
    <w:rsid w:val="10518B95"/>
    <w:rsid w:val="1058F29A"/>
    <w:rsid w:val="10968284"/>
    <w:rsid w:val="10C91977"/>
    <w:rsid w:val="113DF4BE"/>
    <w:rsid w:val="11DEE3A6"/>
    <w:rsid w:val="11FB3CCE"/>
    <w:rsid w:val="127A478C"/>
    <w:rsid w:val="12F9BA66"/>
    <w:rsid w:val="135A26ED"/>
    <w:rsid w:val="1376F561"/>
    <w:rsid w:val="13813FCC"/>
    <w:rsid w:val="142AC2A0"/>
    <w:rsid w:val="1442802F"/>
    <w:rsid w:val="1462D49F"/>
    <w:rsid w:val="1514CB1E"/>
    <w:rsid w:val="1665D5F6"/>
    <w:rsid w:val="16A7A4BC"/>
    <w:rsid w:val="16EA42B7"/>
    <w:rsid w:val="1704C7E9"/>
    <w:rsid w:val="1755E4DB"/>
    <w:rsid w:val="1766ECCD"/>
    <w:rsid w:val="1792D914"/>
    <w:rsid w:val="189BF343"/>
    <w:rsid w:val="1962A1FB"/>
    <w:rsid w:val="197769A2"/>
    <w:rsid w:val="19A798EA"/>
    <w:rsid w:val="19C30186"/>
    <w:rsid w:val="19DF13A8"/>
    <w:rsid w:val="19F6DA44"/>
    <w:rsid w:val="1A038866"/>
    <w:rsid w:val="1A0C33C7"/>
    <w:rsid w:val="1A390EAC"/>
    <w:rsid w:val="1AAF266A"/>
    <w:rsid w:val="1ABCA29B"/>
    <w:rsid w:val="1AD389EB"/>
    <w:rsid w:val="1B311F4B"/>
    <w:rsid w:val="1B3C460E"/>
    <w:rsid w:val="1B3D7F96"/>
    <w:rsid w:val="1B930F4C"/>
    <w:rsid w:val="1BA08B7D"/>
    <w:rsid w:val="1BEC4906"/>
    <w:rsid w:val="1C5B9A2A"/>
    <w:rsid w:val="1C697BFD"/>
    <w:rsid w:val="1C7E74F7"/>
    <w:rsid w:val="1CBB1CB4"/>
    <w:rsid w:val="1CFE2385"/>
    <w:rsid w:val="1D161CF2"/>
    <w:rsid w:val="1D4D64DF"/>
    <w:rsid w:val="1D60A387"/>
    <w:rsid w:val="1E265DD7"/>
    <w:rsid w:val="1E2E8B3A"/>
    <w:rsid w:val="1E605B48"/>
    <w:rsid w:val="1EAE6C16"/>
    <w:rsid w:val="1F4394EB"/>
    <w:rsid w:val="1F6251ED"/>
    <w:rsid w:val="1FC62DB6"/>
    <w:rsid w:val="1FE296BF"/>
    <w:rsid w:val="20625D22"/>
    <w:rsid w:val="2081ABA2"/>
    <w:rsid w:val="2084C8B9"/>
    <w:rsid w:val="208FA517"/>
    <w:rsid w:val="20967349"/>
    <w:rsid w:val="2099723E"/>
    <w:rsid w:val="21021943"/>
    <w:rsid w:val="21384D9B"/>
    <w:rsid w:val="21A0145C"/>
    <w:rsid w:val="21E1D360"/>
    <w:rsid w:val="21F91626"/>
    <w:rsid w:val="22094A7E"/>
    <w:rsid w:val="223507B2"/>
    <w:rsid w:val="2265CCF1"/>
    <w:rsid w:val="22718825"/>
    <w:rsid w:val="22734922"/>
    <w:rsid w:val="22851B71"/>
    <w:rsid w:val="22B5AEA3"/>
    <w:rsid w:val="22C1D689"/>
    <w:rsid w:val="22D7120A"/>
    <w:rsid w:val="233C39A2"/>
    <w:rsid w:val="234A6BA4"/>
    <w:rsid w:val="237DB76D"/>
    <w:rsid w:val="237E0868"/>
    <w:rsid w:val="23BBAA44"/>
    <w:rsid w:val="2461F14A"/>
    <w:rsid w:val="249524AF"/>
    <w:rsid w:val="24BF1477"/>
    <w:rsid w:val="25500252"/>
    <w:rsid w:val="2557DF4C"/>
    <w:rsid w:val="25655B7D"/>
    <w:rsid w:val="25928BD0"/>
    <w:rsid w:val="25BF8952"/>
    <w:rsid w:val="2668F881"/>
    <w:rsid w:val="26EFF107"/>
    <w:rsid w:val="2749EC0B"/>
    <w:rsid w:val="27704277"/>
    <w:rsid w:val="27D7FD36"/>
    <w:rsid w:val="2804FAB8"/>
    <w:rsid w:val="28159F12"/>
    <w:rsid w:val="2876D03D"/>
    <w:rsid w:val="29317C89"/>
    <w:rsid w:val="29351D0D"/>
    <w:rsid w:val="297E75B8"/>
    <w:rsid w:val="29930409"/>
    <w:rsid w:val="2A3FDE99"/>
    <w:rsid w:val="2A474336"/>
    <w:rsid w:val="2A95BCFC"/>
    <w:rsid w:val="2AB53E4D"/>
    <w:rsid w:val="2AD4BF9E"/>
    <w:rsid w:val="2B61AC71"/>
    <w:rsid w:val="2B914FD4"/>
    <w:rsid w:val="2BF32233"/>
    <w:rsid w:val="2C0B1BA0"/>
    <w:rsid w:val="2C384BF3"/>
    <w:rsid w:val="2C6516A4"/>
    <w:rsid w:val="2C654975"/>
    <w:rsid w:val="2C6F93E0"/>
    <w:rsid w:val="2CB4F9A3"/>
    <w:rsid w:val="2CC367C6"/>
    <w:rsid w:val="2CD544DA"/>
    <w:rsid w:val="2CEC41FB"/>
    <w:rsid w:val="2D082BE4"/>
    <w:rsid w:val="2D3B8355"/>
    <w:rsid w:val="2D3BCB62"/>
    <w:rsid w:val="2D593CDF"/>
    <w:rsid w:val="2DB4CCD9"/>
    <w:rsid w:val="2DC6D1F9"/>
    <w:rsid w:val="2E04EDAC"/>
    <w:rsid w:val="2E9D3EAA"/>
    <w:rsid w:val="2EB62042"/>
    <w:rsid w:val="2EB8370C"/>
    <w:rsid w:val="2EDE5A23"/>
    <w:rsid w:val="2F3C309D"/>
    <w:rsid w:val="2FCD738E"/>
    <w:rsid w:val="30B8E454"/>
    <w:rsid w:val="30BF3E43"/>
    <w:rsid w:val="30C66085"/>
    <w:rsid w:val="30E1776D"/>
    <w:rsid w:val="30E5F964"/>
    <w:rsid w:val="30F9B7F6"/>
    <w:rsid w:val="31687AA1"/>
    <w:rsid w:val="318B2DB8"/>
    <w:rsid w:val="31AA4967"/>
    <w:rsid w:val="31AAAF09"/>
    <w:rsid w:val="31D41523"/>
    <w:rsid w:val="32553620"/>
    <w:rsid w:val="32619A69"/>
    <w:rsid w:val="32A062C5"/>
    <w:rsid w:val="32C1BC8B"/>
    <w:rsid w:val="32D38EDA"/>
    <w:rsid w:val="32F3423A"/>
    <w:rsid w:val="3307E16F"/>
    <w:rsid w:val="337A08B1"/>
    <w:rsid w:val="3396256B"/>
    <w:rsid w:val="33ADEC07"/>
    <w:rsid w:val="33E8988B"/>
    <w:rsid w:val="34988484"/>
    <w:rsid w:val="34D4FC55"/>
    <w:rsid w:val="350A6B4A"/>
    <w:rsid w:val="352EA665"/>
    <w:rsid w:val="3530F9AD"/>
    <w:rsid w:val="353603D2"/>
    <w:rsid w:val="3545FDC2"/>
    <w:rsid w:val="35B80CD2"/>
    <w:rsid w:val="35CCF648"/>
    <w:rsid w:val="3623BF86"/>
    <w:rsid w:val="366D4515"/>
    <w:rsid w:val="36CDC15E"/>
    <w:rsid w:val="3779373F"/>
    <w:rsid w:val="3791C917"/>
    <w:rsid w:val="37A94AA5"/>
    <w:rsid w:val="385AC334"/>
    <w:rsid w:val="388605E1"/>
    <w:rsid w:val="38AA048E"/>
    <w:rsid w:val="3915D1E1"/>
    <w:rsid w:val="3916421B"/>
    <w:rsid w:val="39355332"/>
    <w:rsid w:val="39460CBC"/>
    <w:rsid w:val="39B7EBFD"/>
    <w:rsid w:val="39B810DC"/>
    <w:rsid w:val="39F9BAC3"/>
    <w:rsid w:val="3A04EFBE"/>
    <w:rsid w:val="3A193C14"/>
    <w:rsid w:val="3A21D642"/>
    <w:rsid w:val="3A29E06E"/>
    <w:rsid w:val="3A2EE8AF"/>
    <w:rsid w:val="3A68B03F"/>
    <w:rsid w:val="3AC61C06"/>
    <w:rsid w:val="3B15CF5B"/>
    <w:rsid w:val="3B4A1FB3"/>
    <w:rsid w:val="3B6EBDB7"/>
    <w:rsid w:val="3B84504D"/>
    <w:rsid w:val="3B91D811"/>
    <w:rsid w:val="3B936BA8"/>
    <w:rsid w:val="3B9C49BA"/>
    <w:rsid w:val="3BA88A05"/>
    <w:rsid w:val="3BC9473C"/>
    <w:rsid w:val="3CF9AEF1"/>
    <w:rsid w:val="3D0094C5"/>
    <w:rsid w:val="3D3F577D"/>
    <w:rsid w:val="3D48F04B"/>
    <w:rsid w:val="3D597704"/>
    <w:rsid w:val="3DF462B2"/>
    <w:rsid w:val="3E2BD563"/>
    <w:rsid w:val="3E798AD1"/>
    <w:rsid w:val="3ECDCFEA"/>
    <w:rsid w:val="3EE16483"/>
    <w:rsid w:val="3EEFA28F"/>
    <w:rsid w:val="3EF54765"/>
    <w:rsid w:val="4007DE06"/>
    <w:rsid w:val="401BE6F7"/>
    <w:rsid w:val="406B8622"/>
    <w:rsid w:val="409F7AE6"/>
    <w:rsid w:val="415B0C25"/>
    <w:rsid w:val="4180A141"/>
    <w:rsid w:val="41CC7E04"/>
    <w:rsid w:val="41CD0299"/>
    <w:rsid w:val="4241D70C"/>
    <w:rsid w:val="424209DD"/>
    <w:rsid w:val="427951CA"/>
    <w:rsid w:val="42CE15FA"/>
    <w:rsid w:val="42E51F1D"/>
    <w:rsid w:val="4399203B"/>
    <w:rsid w:val="43B6E4D7"/>
    <w:rsid w:val="441BADF0"/>
    <w:rsid w:val="44215557"/>
    <w:rsid w:val="4445B61A"/>
    <w:rsid w:val="4448AB72"/>
    <w:rsid w:val="4464955B"/>
    <w:rsid w:val="44A2D947"/>
    <w:rsid w:val="45D73178"/>
    <w:rsid w:val="45F2212C"/>
    <w:rsid w:val="45F3318C"/>
    <w:rsid w:val="462CC9EB"/>
    <w:rsid w:val="462E10E1"/>
    <w:rsid w:val="46717439"/>
    <w:rsid w:val="46D01E6F"/>
    <w:rsid w:val="46F5C6DE"/>
    <w:rsid w:val="4700441A"/>
    <w:rsid w:val="470DC04B"/>
    <w:rsid w:val="47101ABC"/>
    <w:rsid w:val="47F86C29"/>
    <w:rsid w:val="48112A7E"/>
    <w:rsid w:val="48845877"/>
    <w:rsid w:val="489855D5"/>
    <w:rsid w:val="48B77184"/>
    <w:rsid w:val="490D5556"/>
    <w:rsid w:val="49119F59"/>
    <w:rsid w:val="49419233"/>
    <w:rsid w:val="494582AF"/>
    <w:rsid w:val="4A21BC6F"/>
    <w:rsid w:val="4A3ED548"/>
    <w:rsid w:val="4A42070E"/>
    <w:rsid w:val="4AE859A7"/>
    <w:rsid w:val="4B2A133D"/>
    <w:rsid w:val="4B3E5C74"/>
    <w:rsid w:val="4B67B519"/>
    <w:rsid w:val="4B8A6830"/>
    <w:rsid w:val="4BC1B01D"/>
    <w:rsid w:val="4BC1E2EE"/>
    <w:rsid w:val="4BD88677"/>
    <w:rsid w:val="4C0B0EAC"/>
    <w:rsid w:val="4C1C78A9"/>
    <w:rsid w:val="4C4CFEC1"/>
    <w:rsid w:val="4C5CDD5A"/>
    <w:rsid w:val="4C64C55D"/>
    <w:rsid w:val="4C73848F"/>
    <w:rsid w:val="4C911300"/>
    <w:rsid w:val="4CF94031"/>
    <w:rsid w:val="4D116652"/>
    <w:rsid w:val="4D2ED4AB"/>
    <w:rsid w:val="4D503623"/>
    <w:rsid w:val="4D835AC3"/>
    <w:rsid w:val="4DE7D303"/>
    <w:rsid w:val="4E94AB86"/>
    <w:rsid w:val="4EE0F2CB"/>
    <w:rsid w:val="4EE84010"/>
    <w:rsid w:val="4F22F462"/>
    <w:rsid w:val="4F3F111C"/>
    <w:rsid w:val="4FB45812"/>
    <w:rsid w:val="4FB72CAB"/>
    <w:rsid w:val="503BA21A"/>
    <w:rsid w:val="505238BB"/>
    <w:rsid w:val="505A41EB"/>
    <w:rsid w:val="50A29D71"/>
    <w:rsid w:val="50DB8F20"/>
    <w:rsid w:val="5106E2E0"/>
    <w:rsid w:val="5118E800"/>
    <w:rsid w:val="512D65D7"/>
    <w:rsid w:val="51BB0BB9"/>
    <w:rsid w:val="51D3EF81"/>
    <w:rsid w:val="52182EE6"/>
    <w:rsid w:val="525D25D5"/>
    <w:rsid w:val="5269155A"/>
    <w:rsid w:val="52775F81"/>
    <w:rsid w:val="528FDC4E"/>
    <w:rsid w:val="52B7E2F4"/>
    <w:rsid w:val="52D33D93"/>
    <w:rsid w:val="537DFADE"/>
    <w:rsid w:val="537FABB7"/>
    <w:rsid w:val="53E44E75"/>
    <w:rsid w:val="5418768C"/>
    <w:rsid w:val="54EE7527"/>
    <w:rsid w:val="54FC5F6E"/>
    <w:rsid w:val="5533D6C0"/>
    <w:rsid w:val="5582FEE0"/>
    <w:rsid w:val="559E798A"/>
    <w:rsid w:val="55B58D18"/>
    <w:rsid w:val="55B76E1B"/>
    <w:rsid w:val="55D8F40D"/>
    <w:rsid w:val="5625A4E1"/>
    <w:rsid w:val="563F09AC"/>
    <w:rsid w:val="5700020E"/>
    <w:rsid w:val="5785B285"/>
    <w:rsid w:val="57E45A2F"/>
    <w:rsid w:val="580076E9"/>
    <w:rsid w:val="580C42DF"/>
    <w:rsid w:val="58183D85"/>
    <w:rsid w:val="588E6CD0"/>
    <w:rsid w:val="5893B5F6"/>
    <w:rsid w:val="58D2C04D"/>
    <w:rsid w:val="58EEDD07"/>
    <w:rsid w:val="59AD355D"/>
    <w:rsid w:val="59C44B6C"/>
    <w:rsid w:val="5A256BDA"/>
    <w:rsid w:val="5A2C8967"/>
    <w:rsid w:val="5A3CB129"/>
    <w:rsid w:val="5A793FC0"/>
    <w:rsid w:val="5B121C44"/>
    <w:rsid w:val="5B127ACF"/>
    <w:rsid w:val="5B5C69FD"/>
    <w:rsid w:val="5B83625B"/>
    <w:rsid w:val="5B88B1E2"/>
    <w:rsid w:val="5B9807F7"/>
    <w:rsid w:val="5BACD93B"/>
    <w:rsid w:val="5C1694BD"/>
    <w:rsid w:val="5C294AE8"/>
    <w:rsid w:val="5C68626D"/>
    <w:rsid w:val="5CAE4B30"/>
    <w:rsid w:val="5CC23DF6"/>
    <w:rsid w:val="5CD9DC59"/>
    <w:rsid w:val="5CFF84C8"/>
    <w:rsid w:val="5D0A0204"/>
    <w:rsid w:val="5D8E10C5"/>
    <w:rsid w:val="5DCBA70E"/>
    <w:rsid w:val="5E191703"/>
    <w:rsid w:val="5E62DDEC"/>
    <w:rsid w:val="5E6B4322"/>
    <w:rsid w:val="5EB4F858"/>
    <w:rsid w:val="5EDB1D70"/>
    <w:rsid w:val="5EF704C3"/>
    <w:rsid w:val="5F8D8485"/>
    <w:rsid w:val="5FE5EBF2"/>
    <w:rsid w:val="60C5B187"/>
    <w:rsid w:val="610E5B89"/>
    <w:rsid w:val="61CBA0D8"/>
    <w:rsid w:val="61E0721C"/>
    <w:rsid w:val="61F89E5A"/>
    <w:rsid w:val="62259BDC"/>
    <w:rsid w:val="6244B78B"/>
    <w:rsid w:val="62650C80"/>
    <w:rsid w:val="62DF905E"/>
    <w:rsid w:val="631B243C"/>
    <w:rsid w:val="635572F9"/>
    <w:rsid w:val="63560391"/>
    <w:rsid w:val="63AFCBC4"/>
    <w:rsid w:val="641E36BD"/>
    <w:rsid w:val="6454D106"/>
    <w:rsid w:val="645D5E40"/>
    <w:rsid w:val="648306AF"/>
    <w:rsid w:val="65147C71"/>
    <w:rsid w:val="660F91CA"/>
    <w:rsid w:val="66214CA7"/>
    <w:rsid w:val="666A59C4"/>
    <w:rsid w:val="6719D40F"/>
    <w:rsid w:val="674F709B"/>
    <w:rsid w:val="676325B7"/>
    <w:rsid w:val="676DC3F7"/>
    <w:rsid w:val="67F4EF4E"/>
    <w:rsid w:val="67F9129B"/>
    <w:rsid w:val="682DFC1F"/>
    <w:rsid w:val="68CF19AA"/>
    <w:rsid w:val="68F9FECD"/>
    <w:rsid w:val="68FA8904"/>
    <w:rsid w:val="690D2AC5"/>
    <w:rsid w:val="6929477F"/>
    <w:rsid w:val="69B04005"/>
    <w:rsid w:val="69E065B0"/>
    <w:rsid w:val="69E58D20"/>
    <w:rsid w:val="6A23A0CF"/>
    <w:rsid w:val="6A9B4D2E"/>
    <w:rsid w:val="6AC054BC"/>
    <w:rsid w:val="6B4B79E9"/>
    <w:rsid w:val="6B5F4B04"/>
    <w:rsid w:val="6B6A9598"/>
    <w:rsid w:val="6B721D7C"/>
    <w:rsid w:val="6C03392F"/>
    <w:rsid w:val="6C768377"/>
    <w:rsid w:val="6CAD0D05"/>
    <w:rsid w:val="6CDFF43C"/>
    <w:rsid w:val="6D0D248F"/>
    <w:rsid w:val="6D2CB47A"/>
    <w:rsid w:val="6D941D15"/>
    <w:rsid w:val="6E078199"/>
    <w:rsid w:val="6E1609F7"/>
    <w:rsid w:val="6E3D8C44"/>
    <w:rsid w:val="6E5585B1"/>
    <w:rsid w:val="6E56BDC3"/>
    <w:rsid w:val="6EC53B63"/>
    <w:rsid w:val="6EDC7E37"/>
    <w:rsid w:val="6F2548FC"/>
    <w:rsid w:val="6F40C3A6"/>
    <w:rsid w:val="6F4B316C"/>
    <w:rsid w:val="6F5295F5"/>
    <w:rsid w:val="6F6E1B5D"/>
    <w:rsid w:val="6F82F80E"/>
    <w:rsid w:val="6FFD9388"/>
    <w:rsid w:val="7004C6F5"/>
    <w:rsid w:val="70173057"/>
    <w:rsid w:val="7054E108"/>
    <w:rsid w:val="7081ED4C"/>
    <w:rsid w:val="7082FDAA"/>
    <w:rsid w:val="709F3563"/>
    <w:rsid w:val="711596E8"/>
    <w:rsid w:val="71596A5B"/>
    <w:rsid w:val="71D9CFC2"/>
    <w:rsid w:val="723E006E"/>
    <w:rsid w:val="724177A5"/>
    <w:rsid w:val="725CD48E"/>
    <w:rsid w:val="725E3D95"/>
    <w:rsid w:val="728A06BF"/>
    <w:rsid w:val="72D2CD8B"/>
    <w:rsid w:val="72E39A43"/>
    <w:rsid w:val="730942B2"/>
    <w:rsid w:val="73524048"/>
    <w:rsid w:val="735B9784"/>
    <w:rsid w:val="73B2B1E1"/>
    <w:rsid w:val="73D7261E"/>
    <w:rsid w:val="73F02931"/>
    <w:rsid w:val="73F4B378"/>
    <w:rsid w:val="73F6FFB5"/>
    <w:rsid w:val="740CDFB6"/>
    <w:rsid w:val="746AFE07"/>
    <w:rsid w:val="74ABD1A9"/>
    <w:rsid w:val="74F81DAB"/>
    <w:rsid w:val="7597426F"/>
    <w:rsid w:val="75AF3BDC"/>
    <w:rsid w:val="75B35F29"/>
    <w:rsid w:val="761A99DD"/>
    <w:rsid w:val="765582E2"/>
    <w:rsid w:val="776005BA"/>
    <w:rsid w:val="7840F944"/>
    <w:rsid w:val="784B7680"/>
    <w:rsid w:val="784E7575"/>
    <w:rsid w:val="79174D61"/>
    <w:rsid w:val="7936E746"/>
    <w:rsid w:val="79D93DD0"/>
    <w:rsid w:val="79EDD2A6"/>
    <w:rsid w:val="79FB4ED7"/>
    <w:rsid w:val="7A0DEC87"/>
    <w:rsid w:val="7A158883"/>
    <w:rsid w:val="7A1E34BF"/>
    <w:rsid w:val="7A4C185F"/>
    <w:rsid w:val="7A59FE66"/>
    <w:rsid w:val="7A671C2A"/>
    <w:rsid w:val="7A827A2E"/>
    <w:rsid w:val="7A8CC499"/>
    <w:rsid w:val="7ADC7532"/>
    <w:rsid w:val="7B114781"/>
    <w:rsid w:val="7B2C806D"/>
    <w:rsid w:val="7B43C529"/>
    <w:rsid w:val="7B528CF0"/>
    <w:rsid w:val="7BE3266E"/>
    <w:rsid w:val="7BF17EE3"/>
    <w:rsid w:val="7BF45FD8"/>
    <w:rsid w:val="7C02233D"/>
    <w:rsid w:val="7C5A35B6"/>
    <w:rsid w:val="7CC42224"/>
    <w:rsid w:val="7D6853B4"/>
    <w:rsid w:val="7D6E3E2D"/>
    <w:rsid w:val="7D7781E1"/>
    <w:rsid w:val="7DCB55C7"/>
    <w:rsid w:val="7E2BAABA"/>
    <w:rsid w:val="7F13B6E9"/>
    <w:rsid w:val="7F4E636D"/>
    <w:rsid w:val="7F4E63E0"/>
    <w:rsid w:val="7F7B60EF"/>
    <w:rsid w:val="7F98D7C3"/>
    <w:rsid w:val="7FBB81F5"/>
    <w:rsid w:val="7FD49BB5"/>
    <w:rsid w:val="7FF79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04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9A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1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2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15C2"/>
    <w:pPr>
      <w:spacing w:before="0" w:line="240" w:lineRule="auto"/>
    </w:pPr>
  </w:style>
  <w:style w:type="paragraph" w:customStyle="1" w:styleId="TableParagraph">
    <w:name w:val="Table Paragraph"/>
    <w:basedOn w:val="Normal"/>
    <w:uiPriority w:val="1"/>
    <w:qFormat/>
    <w:rsid w:val="00EC22EE"/>
    <w:pPr>
      <w:widowControl w:val="0"/>
      <w:autoSpaceDE w:val="0"/>
      <w:autoSpaceDN w:val="0"/>
      <w:spacing w:before="61" w:line="240" w:lineRule="auto"/>
      <w:ind w:left="110"/>
    </w:pPr>
    <w:rPr>
      <w:rFonts w:ascii="Calibri" w:eastAsia="Calibri" w:hAnsi="Calibri" w:cs="Calibri"/>
      <w:color w:val="auto"/>
      <w:lang w:eastAsia="en-AU" w:bidi="en-AU"/>
    </w:rPr>
  </w:style>
  <w:style w:type="character" w:customStyle="1" w:styleId="cf01">
    <w:name w:val="cf01"/>
    <w:basedOn w:val="DefaultParagraphFont"/>
    <w:rsid w:val="00EC2571"/>
    <w:rPr>
      <w:rFonts w:ascii="Segoe UI" w:hAnsi="Segoe UI" w:cs="Segoe UI" w:hint="default"/>
      <w:color w:val="4444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926AA2-23F8-4FCC-B6E2-39C92A69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2024-08-08T05:58:00Z</dcterms:created>
  <dcterms:modified xsi:type="dcterms:W3CDTF">2024-08-08T05:58:00Z</dcterms:modified>
</cp:coreProperties>
</file>