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D2" w:rsidRPr="0067700D" w:rsidRDefault="0067700D" w:rsidP="00C750D2">
      <w:pPr>
        <w:jc w:val="center"/>
        <w:rPr>
          <w:b/>
          <w:color w:val="4E1A74"/>
          <w:spacing w:val="10"/>
          <w:kern w:val="28"/>
          <w:sz w:val="48"/>
          <w:szCs w:val="48"/>
        </w:rPr>
      </w:pPr>
      <w:r w:rsidRPr="0067700D">
        <w:rPr>
          <w:b/>
          <w:color w:val="4E1A74"/>
          <w:spacing w:val="10"/>
          <w:kern w:val="28"/>
          <w:sz w:val="48"/>
          <w:szCs w:val="48"/>
        </w:rPr>
        <w:t>Inspection report</w:t>
      </w:r>
    </w:p>
    <w:tbl>
      <w:tblPr>
        <w:tblStyle w:val="TableGrid1"/>
        <w:tblW w:w="9639" w:type="dxa"/>
        <w:tblLook w:val="04A0" w:firstRow="1" w:lastRow="0" w:firstColumn="1" w:lastColumn="0" w:noHBand="0" w:noVBand="1"/>
      </w:tblPr>
      <w:tblGrid>
        <w:gridCol w:w="5563"/>
        <w:gridCol w:w="4076"/>
      </w:tblGrid>
      <w:tr w:rsidR="00681A05" w:rsidRPr="00AF4FF3" w:rsidTr="00DD4A40">
        <w:trPr>
          <w:trHeight w:val="567"/>
        </w:trPr>
        <w:tc>
          <w:tcPr>
            <w:tcW w:w="5563" w:type="dxa"/>
            <w:vAlign w:val="center"/>
          </w:tcPr>
          <w:p w:rsidR="00681A05" w:rsidRPr="00AF4FF3" w:rsidRDefault="00681A05" w:rsidP="007B5725">
            <w:pPr>
              <w:spacing w:before="120"/>
            </w:pPr>
            <w:r w:rsidRPr="00AF4FF3">
              <w:rPr>
                <w:b/>
                <w:color w:val="4E1A74"/>
              </w:rPr>
              <w:t>Licence Holder</w:t>
            </w:r>
            <w:r w:rsidRPr="00AF4FF3">
              <w:rPr>
                <w:color w:val="4E1A74"/>
              </w:rPr>
              <w:t xml:space="preserve">: </w:t>
            </w:r>
            <w:sdt>
              <w:sdtPr>
                <w:alias w:val="Licence Holder"/>
                <w:tag w:val=""/>
                <w:id w:val="1015581482"/>
                <w:placeholder>
                  <w:docPart w:val="3FB7FBDC8E934AC88BF035A46C849955"/>
                </w:placeholder>
                <w:dataBinding w:prefixMappings="xmlns:ns0='http://purl.org/dc/elements/1.1/' xmlns:ns1='http://schemas.openxmlformats.org/package/2006/metadata/core-properties' " w:xpath="/ns1:coreProperties[1]/ns0:title[1]" w:storeItemID="{6C3C8BC8-F283-45AE-878A-BAB7291924A1}"/>
                <w:text/>
              </w:sdtPr>
              <w:sdtEndPr/>
              <w:sdtContent>
                <w:r w:rsidR="007B5725" w:rsidRPr="00225F48">
                  <w:t>Federal Court of Australia</w:t>
                </w:r>
              </w:sdtContent>
            </w:sdt>
            <w:r w:rsidR="00B06FF1" w:rsidRPr="00225F48" w:rsidDel="009276D8">
              <w:t xml:space="preserve"> </w:t>
            </w:r>
          </w:p>
        </w:tc>
        <w:tc>
          <w:tcPr>
            <w:tcW w:w="4076" w:type="dxa"/>
            <w:vAlign w:val="center"/>
          </w:tcPr>
          <w:p w:rsidR="00681A05" w:rsidRPr="00AF4FF3" w:rsidRDefault="00681A05" w:rsidP="007B5725">
            <w:pPr>
              <w:tabs>
                <w:tab w:val="right" w:pos="3680"/>
              </w:tabs>
            </w:pPr>
            <w:r w:rsidRPr="00AF4FF3">
              <w:rPr>
                <w:b/>
                <w:color w:val="4E1A74"/>
              </w:rPr>
              <w:t>Licence Number:</w:t>
            </w:r>
            <w:r w:rsidR="00B06FF1" w:rsidRPr="00AF4FF3">
              <w:rPr>
                <w:b/>
                <w:color w:val="4E1A74"/>
              </w:rPr>
              <w:t xml:space="preserve"> </w:t>
            </w:r>
            <w:r w:rsidR="007E10ED" w:rsidRPr="00AF4FF3">
              <w:tab/>
            </w:r>
            <w:sdt>
              <w:sdtPr>
                <w:alias w:val="Licence Number"/>
                <w:tag w:val=""/>
                <w:id w:val="-1058091660"/>
                <w:placeholder>
                  <w:docPart w:val="8BBFF3843A59442BB2681A18B74B7006"/>
                </w:placeholder>
                <w:dataBinding w:prefixMappings="xmlns:ns0='http://purl.org/dc/elements/1.1/' xmlns:ns1='http://schemas.openxmlformats.org/package/2006/metadata/core-properties' " w:xpath="/ns1:coreProperties[1]/ns1:keywords[1]" w:storeItemID="{6C3C8BC8-F283-45AE-878A-BAB7291924A1}"/>
                <w:text/>
              </w:sdtPr>
              <w:sdtEndPr/>
              <w:sdtContent>
                <w:r w:rsidR="00C63558">
                  <w:t>S0310</w:t>
                </w:r>
              </w:sdtContent>
            </w:sdt>
          </w:p>
        </w:tc>
      </w:tr>
      <w:tr w:rsidR="00B4483A" w:rsidRPr="00AF4FF3" w:rsidTr="00630BA2">
        <w:trPr>
          <w:trHeight w:val="1108"/>
        </w:trPr>
        <w:tc>
          <w:tcPr>
            <w:tcW w:w="5563" w:type="dxa"/>
          </w:tcPr>
          <w:p w:rsidR="00B4483A" w:rsidRPr="00AF4FF3" w:rsidRDefault="00B4483A" w:rsidP="00A24176">
            <w:pPr>
              <w:spacing w:before="120"/>
              <w:rPr>
                <w:b/>
                <w:color w:val="4E1A74"/>
              </w:rPr>
            </w:pPr>
            <w:r w:rsidRPr="00A114D3">
              <w:rPr>
                <w:b/>
                <w:color w:val="4E1A74"/>
              </w:rPr>
              <w:t>Location</w:t>
            </w:r>
            <w:r w:rsidRPr="00AF4FF3">
              <w:rPr>
                <w:b/>
                <w:color w:val="4E1A74"/>
              </w:rPr>
              <w:t xml:space="preserve"> inspected: </w:t>
            </w:r>
          </w:p>
          <w:p w:rsidR="00B4483A" w:rsidRPr="00AF4FF3" w:rsidRDefault="007B5725" w:rsidP="007B5725">
            <w:pPr>
              <w:spacing w:before="120"/>
              <w:rPr>
                <w:b/>
                <w:color w:val="4E1A74"/>
              </w:rPr>
            </w:pPr>
            <w:r>
              <w:t>Canberra</w:t>
            </w:r>
            <w:r w:rsidR="00E8298E">
              <w:t>, ACT</w:t>
            </w:r>
            <w:r>
              <w:t xml:space="preserve"> </w:t>
            </w:r>
            <w:r w:rsidR="00B4483A" w:rsidRPr="00AF4FF3">
              <w:t xml:space="preserve"> </w:t>
            </w:r>
          </w:p>
        </w:tc>
        <w:tc>
          <w:tcPr>
            <w:tcW w:w="4076" w:type="dxa"/>
            <w:vAlign w:val="center"/>
          </w:tcPr>
          <w:p w:rsidR="00B4483A" w:rsidRPr="00AF4FF3" w:rsidRDefault="00B4483A" w:rsidP="00B4483A">
            <w:pPr>
              <w:tabs>
                <w:tab w:val="right" w:pos="3680"/>
              </w:tabs>
              <w:spacing w:before="120"/>
            </w:pPr>
            <w:r>
              <w:rPr>
                <w:b/>
                <w:noProof/>
                <w:color w:val="4E1A74"/>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272415</wp:posOffset>
                      </wp:positionV>
                      <wp:extent cx="2567940" cy="15240"/>
                      <wp:effectExtent l="0" t="0" r="22860" b="22860"/>
                      <wp:wrapNone/>
                      <wp:docPr id="1" name="Straight Connector 1"/>
                      <wp:cNvGraphicFramePr/>
                      <a:graphic xmlns:a="http://schemas.openxmlformats.org/drawingml/2006/main">
                        <a:graphicData uri="http://schemas.microsoft.com/office/word/2010/wordprocessingShape">
                          <wps:wsp>
                            <wps:cNvCnPr/>
                            <wps:spPr>
                              <a:xfrm>
                                <a:off x="0" y="0"/>
                                <a:ext cx="25679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881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1.45pt" to="196.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" strokecolor="black [3040]"/>
                  </w:pict>
                </mc:Fallback>
              </mc:AlternateContent>
            </w:r>
            <w:r w:rsidRPr="00AF4FF3">
              <w:rPr>
                <w:b/>
                <w:color w:val="4E1A74"/>
              </w:rPr>
              <w:t>Date/s of inspection:</w:t>
            </w:r>
            <w:r w:rsidRPr="00AF4FF3">
              <w:t xml:space="preserve"> </w:t>
            </w:r>
            <w:r w:rsidRPr="00AF4FF3">
              <w:tab/>
            </w:r>
            <w:r w:rsidR="00D452CB">
              <w:t xml:space="preserve">12 </w:t>
            </w:r>
            <w:r w:rsidR="007B5725">
              <w:t>September 2017</w:t>
            </w:r>
            <w:r w:rsidRPr="00AF4FF3">
              <w:t xml:space="preserve"> </w:t>
            </w:r>
          </w:p>
          <w:p w:rsidR="00B4483A" w:rsidRPr="00AF4FF3" w:rsidRDefault="00B4483A" w:rsidP="00CC11B7">
            <w:pPr>
              <w:tabs>
                <w:tab w:val="right" w:pos="3680"/>
              </w:tabs>
            </w:pPr>
            <w:r w:rsidRPr="00AF4FF3">
              <w:rPr>
                <w:b/>
                <w:color w:val="4E1A74"/>
              </w:rPr>
              <w:t>Report No:</w:t>
            </w:r>
            <w:r w:rsidRPr="00AF4FF3">
              <w:t xml:space="preserve"> </w:t>
            </w:r>
            <w:r w:rsidRPr="00AF4FF3">
              <w:tab/>
            </w:r>
            <w:r w:rsidR="00CC11B7">
              <w:t>R17/10488</w:t>
            </w:r>
            <w:r w:rsidRPr="00AF4FF3">
              <w:t xml:space="preserve"> </w:t>
            </w:r>
          </w:p>
        </w:tc>
      </w:tr>
      <w:tr w:rsidR="00681A05" w:rsidRPr="00AF4FF3" w:rsidTr="00DD4A40">
        <w:tc>
          <w:tcPr>
            <w:tcW w:w="9639" w:type="dxa"/>
            <w:gridSpan w:val="2"/>
          </w:tcPr>
          <w:p w:rsidR="00ED43CA" w:rsidRPr="00AF4FF3" w:rsidRDefault="00ED43CA" w:rsidP="00AF4FF3">
            <w:pPr>
              <w:rPr>
                <w:b/>
              </w:rPr>
            </w:pPr>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the Australian Radiation Protection and Nuclear Safety Regulations 1999 (the Regulations), and conditions o</w:t>
            </w:r>
            <w:r w:rsidRPr="00225F48">
              <w:t>f</w:t>
            </w:r>
            <w:r w:rsidR="00392FF8" w:rsidRPr="00225F48">
              <w:t xml:space="preserve"> </w:t>
            </w:r>
            <w:r w:rsidR="00193685" w:rsidRPr="00225F48">
              <w:t>the</w:t>
            </w:r>
            <w:r w:rsidRPr="00225F48">
              <w:t xml:space="preserve"> Source Licence</w:t>
            </w:r>
            <w:r w:rsidR="00193685" w:rsidRPr="00225F48">
              <w:t xml:space="preserve"> </w:t>
            </w:r>
            <w:sdt>
              <w:sdtPr>
                <w:alias w:val="Licence Number"/>
                <w:tag w:val=""/>
                <w:id w:val="646793422"/>
                <w:placeholder>
                  <w:docPart w:val="11B4311CD7EB4BA58C4AC1F1711B5EAB"/>
                </w:placeholder>
                <w:dataBinding w:prefixMappings="xmlns:ns0='http://purl.org/dc/elements/1.1/' xmlns:ns1='http://schemas.openxmlformats.org/package/2006/metadata/core-properties' " w:xpath="/ns1:coreProperties[1]/ns1:keywords[1]" w:storeItemID="{6C3C8BC8-F283-45AE-878A-BAB7291924A1}"/>
                <w:text/>
              </w:sdtPr>
              <w:sdtEndPr/>
              <w:sdtContent>
                <w:r w:rsidR="00C63558">
                  <w:t>S0310</w:t>
                </w:r>
              </w:sdtContent>
            </w:sdt>
            <w:r w:rsidRPr="00AF4FF3">
              <w:rPr>
                <w:color w:val="auto"/>
              </w:rPr>
              <w:t>.</w:t>
            </w:r>
            <w:r w:rsidRPr="00AF4FF3">
              <w:rPr>
                <w:color w:val="FF0000"/>
              </w:rPr>
              <w:t xml:space="preserve"> </w:t>
            </w:r>
          </w:p>
          <w:p w:rsidR="007B5725" w:rsidRDefault="007B5725" w:rsidP="00225F48">
            <w:pPr>
              <w:rPr>
                <w:b/>
              </w:rPr>
            </w:pPr>
            <w:r w:rsidRPr="00A46980">
              <w:t xml:space="preserve">The scope of the inspection included an assessment of the </w:t>
            </w:r>
            <w:r>
              <w:t>Federal</w:t>
            </w:r>
            <w:r w:rsidRPr="00A46980">
              <w:t xml:space="preserve"> Court’s performance against the Source Performance Objectives and Criteria as per the notification letter. The inspection consisted of a review of records, interviews, and visit to the facility with a physical inspection of the controlled apparatus.</w:t>
            </w:r>
          </w:p>
          <w:p w:rsidR="00681A05" w:rsidRPr="00AF4FF3" w:rsidRDefault="00681A05" w:rsidP="00AF4FF3">
            <w:pPr>
              <w:pStyle w:val="Heading1"/>
              <w:outlineLvl w:val="0"/>
            </w:pPr>
            <w:r w:rsidRPr="00AF4FF3">
              <w:t>Background</w:t>
            </w:r>
          </w:p>
          <w:p w:rsidR="00207259" w:rsidRPr="00AF4FF3" w:rsidRDefault="007B5725" w:rsidP="00AF4FF3">
            <w:r w:rsidRPr="007B5725">
              <w:t xml:space="preserve">The </w:t>
            </w:r>
            <w:r>
              <w:t xml:space="preserve">Canberra court facility </w:t>
            </w:r>
            <w:r w:rsidRPr="007B5725">
              <w:t>is in the Family Division of The Federal Court of Australia and deals with family law matters.</w:t>
            </w:r>
            <w:r w:rsidR="00D452CB">
              <w:t xml:space="preserve"> </w:t>
            </w:r>
            <w:r w:rsidRPr="007B5725">
              <w:t xml:space="preserve">The Federal Court of Australia is licensed under section 33 of the </w:t>
            </w:r>
            <w:r w:rsidRPr="00E8298E">
              <w:rPr>
                <w:i/>
              </w:rPr>
              <w:t>Australian Radiation Protection and Nuclear Safety Act 1998</w:t>
            </w:r>
            <w:r w:rsidRPr="007B5725">
              <w:t xml:space="preserve"> t</w:t>
            </w:r>
            <w:r w:rsidR="00225F48">
              <w:t>o deal with baggage inspection X</w:t>
            </w:r>
            <w:r w:rsidRPr="007B5725">
              <w:t xml:space="preserve">-ray units for the examination of packages and parcels for security purposes at </w:t>
            </w:r>
            <w:r w:rsidR="00D452CB">
              <w:t xml:space="preserve">the court’s </w:t>
            </w:r>
            <w:r w:rsidRPr="007B5725">
              <w:t>sites.</w:t>
            </w:r>
          </w:p>
          <w:p w:rsidR="00681A05" w:rsidRPr="00AF4FF3" w:rsidRDefault="00681A05" w:rsidP="00AF4FF3">
            <w:pPr>
              <w:pStyle w:val="Heading1"/>
              <w:outlineLvl w:val="0"/>
              <w:rPr>
                <w:rFonts w:asciiTheme="majorHAnsi" w:hAnsiTheme="majorHAnsi"/>
                <w:color w:val="365F91" w:themeColor="accent1" w:themeShade="BF"/>
              </w:rPr>
            </w:pPr>
            <w:r w:rsidRPr="00AF4FF3">
              <w:t>Observations</w:t>
            </w:r>
          </w:p>
          <w:p w:rsidR="007B5725" w:rsidRPr="007B5725" w:rsidRDefault="007B5725" w:rsidP="00E424EB">
            <w:pPr>
              <w:pStyle w:val="Heading2"/>
              <w:outlineLvl w:val="1"/>
            </w:pPr>
            <w:r w:rsidRPr="007B5725">
              <w:t>Performance Reporting Verification</w:t>
            </w:r>
          </w:p>
          <w:p w:rsidR="007B5725" w:rsidRPr="007B5725" w:rsidRDefault="007B5725" w:rsidP="007B5725">
            <w:pPr>
              <w:keepNext/>
              <w:keepLines/>
              <w:spacing w:before="200"/>
              <w:outlineLvl w:val="1"/>
              <w:rPr>
                <w:rFonts w:ascii="Calibri" w:eastAsiaTheme="majorEastAsia" w:hAnsi="Calibri" w:cstheme="majorBidi"/>
                <w:bCs/>
              </w:rPr>
            </w:pPr>
            <w:r w:rsidRPr="007B5725">
              <w:rPr>
                <w:rFonts w:ascii="Calibri" w:eastAsiaTheme="majorEastAsia" w:hAnsi="Calibri" w:cstheme="majorBidi"/>
                <w:bCs/>
              </w:rPr>
              <w:t>The det</w:t>
            </w:r>
            <w:r w:rsidR="00A80C86">
              <w:rPr>
                <w:rFonts w:ascii="Calibri" w:eastAsiaTheme="majorEastAsia" w:hAnsi="Calibri" w:cstheme="majorBidi"/>
                <w:bCs/>
              </w:rPr>
              <w:t>ails of the baggage inspection X</w:t>
            </w:r>
            <w:r w:rsidRPr="007B5725">
              <w:rPr>
                <w:rFonts w:ascii="Calibri" w:eastAsiaTheme="majorEastAsia" w:hAnsi="Calibri" w:cstheme="majorBidi"/>
                <w:bCs/>
              </w:rPr>
              <w:t>-ray unit were consistent with the corresponding entry in the SIW.</w:t>
            </w:r>
          </w:p>
          <w:p w:rsidR="007B5725" w:rsidRDefault="007B5725" w:rsidP="007B5725">
            <w:r w:rsidRPr="007B5725">
              <w:t>The Federal Court is required to fulfil its annual reporting commitments to ARPANSA by submission of an annual report, in the approved format, within 28 days of the end of the financial year with information about complian</w:t>
            </w:r>
            <w:r w:rsidR="00225F48">
              <w:t xml:space="preserve">ce for the previous 12 months. </w:t>
            </w:r>
            <w:r w:rsidRPr="007B5725">
              <w:t>The annual report submitted by The Family Court for 201</w:t>
            </w:r>
            <w:r>
              <w:t xml:space="preserve">6-2017 </w:t>
            </w:r>
            <w:r w:rsidRPr="007B5725">
              <w:t>contained information about compliance and wa</w:t>
            </w:r>
            <w:r w:rsidR="00225F48">
              <w:t>s submitted in a timely manner.</w:t>
            </w:r>
            <w:r w:rsidRPr="007B5725">
              <w:t xml:space="preserve"> The report included a comment that plans and arrangement had been reviewed in accordance with the Fed</w:t>
            </w:r>
            <w:r w:rsidR="00225F48">
              <w:t>eral Courts licence conditions.</w:t>
            </w:r>
            <w:r w:rsidRPr="007B5725">
              <w:t xml:space="preserve"> </w:t>
            </w:r>
            <w:r w:rsidR="00DF662F">
              <w:t>Eviden</w:t>
            </w:r>
            <w:bookmarkStart w:id="0" w:name="_GoBack"/>
            <w:bookmarkEnd w:id="0"/>
            <w:r w:rsidR="00DF662F">
              <w:t>ce of this was sighted during the inspection.</w:t>
            </w:r>
          </w:p>
          <w:p w:rsidR="005F6448" w:rsidRPr="009B22D3" w:rsidRDefault="005F6448" w:rsidP="005F6448">
            <w:pPr>
              <w:pStyle w:val="Heading2"/>
              <w:outlineLvl w:val="1"/>
              <w:rPr>
                <w:szCs w:val="22"/>
              </w:rPr>
            </w:pPr>
            <w:r w:rsidRPr="009B22D3">
              <w:rPr>
                <w:szCs w:val="22"/>
              </w:rPr>
              <w:lastRenderedPageBreak/>
              <w:t>Training</w:t>
            </w:r>
          </w:p>
          <w:p w:rsidR="00A61BCF" w:rsidRPr="005246FC" w:rsidRDefault="005F6448" w:rsidP="005246FC">
            <w:pPr>
              <w:keepLines/>
              <w:spacing w:before="120"/>
            </w:pPr>
            <w:r w:rsidRPr="009B22D3">
              <w:t xml:space="preserve">The Federal Court must ensure that </w:t>
            </w:r>
            <w:r>
              <w:t xml:space="preserve">security </w:t>
            </w:r>
            <w:r w:rsidR="00DF662F">
              <w:t>staff,</w:t>
            </w:r>
            <w:r w:rsidR="00225F48">
              <w:t xml:space="preserve"> who conduct X</w:t>
            </w:r>
            <w:r>
              <w:t xml:space="preserve">-ray screening on-behalf of the court, have </w:t>
            </w:r>
            <w:r w:rsidRPr="009B22D3">
              <w:t>received appropriate training in radiation safety and use/operation</w:t>
            </w:r>
            <w:r w:rsidR="00225F48">
              <w:t xml:space="preserve"> of the X</w:t>
            </w:r>
            <w:r>
              <w:t>-ray unit</w:t>
            </w:r>
            <w:r w:rsidR="00225F48">
              <w:t>.</w:t>
            </w:r>
            <w:r>
              <w:rPr>
                <w:b/>
              </w:rPr>
              <w:t xml:space="preserve"> </w:t>
            </w:r>
            <w:r>
              <w:t>B</w:t>
            </w:r>
            <w:r w:rsidRPr="009B22D3">
              <w:t>ased on</w:t>
            </w:r>
            <w:r w:rsidR="005246FC">
              <w:t xml:space="preserve"> </w:t>
            </w:r>
            <w:r w:rsidRPr="009B22D3">
              <w:t>information supplied during the inspection, training on systems and safety is delivered by the courts contracted security provider</w:t>
            </w:r>
            <w:r>
              <w:t xml:space="preserve"> -</w:t>
            </w:r>
            <w:r w:rsidRPr="009B22D3">
              <w:t xml:space="preserve"> MSS Security</w:t>
            </w:r>
            <w:r>
              <w:t>.</w:t>
            </w:r>
            <w:r w:rsidR="00A61BCF">
              <w:t xml:space="preserve"> </w:t>
            </w:r>
            <w:r w:rsidR="00A61BCF" w:rsidRPr="00A95B9F">
              <w:t xml:space="preserve">MSS provides </w:t>
            </w:r>
            <w:r w:rsidR="009E38E6" w:rsidRPr="00A95B9F">
              <w:t>security-screening</w:t>
            </w:r>
            <w:r w:rsidR="00A61BCF" w:rsidRPr="00A95B9F">
              <w:t xml:space="preserve"> officers for the purpose of general security as well as screening of persons and goods </w:t>
            </w:r>
            <w:r w:rsidR="00225F48">
              <w:t>entering the court.</w:t>
            </w:r>
            <w:r w:rsidR="00A61BCF" w:rsidRPr="00A95B9F">
              <w:t xml:space="preserve"> </w:t>
            </w:r>
            <w:r w:rsidR="009E38E6" w:rsidRPr="00D452CB">
              <w:t>MSS centrally manage</w:t>
            </w:r>
            <w:r w:rsidR="009E38E6">
              <w:t>s</w:t>
            </w:r>
            <w:r w:rsidR="009E38E6" w:rsidRPr="00D452CB">
              <w:t xml:space="preserve"> training records</w:t>
            </w:r>
            <w:r w:rsidR="00A61BCF" w:rsidRPr="00A95B9F">
              <w:t xml:space="preserve"> with copies held by the MSS security staff at the screening point</w:t>
            </w:r>
            <w:r w:rsidR="00D452CB">
              <w:t xml:space="preserve"> </w:t>
            </w:r>
            <w:r w:rsidR="009E38E6">
              <w:t xml:space="preserve">with </w:t>
            </w:r>
            <w:r w:rsidR="00D452CB">
              <w:t>on-line access to training material available in the security control room</w:t>
            </w:r>
            <w:r w:rsidR="00225F48">
              <w:t xml:space="preserve">. </w:t>
            </w:r>
            <w:r w:rsidR="00A61BCF">
              <w:t>Observation of the staff training records found no issues and t</w:t>
            </w:r>
            <w:r w:rsidR="00A61BCF" w:rsidRPr="009B22D3">
              <w:t xml:space="preserve">raining package information observed </w:t>
            </w:r>
            <w:r w:rsidR="00A61BCF">
              <w:t>i</w:t>
            </w:r>
            <w:r w:rsidR="00A61BCF" w:rsidRPr="009B22D3">
              <w:t>ncluded manufacturer requirements</w:t>
            </w:r>
            <w:r w:rsidR="00A61BCF">
              <w:t xml:space="preserve">, </w:t>
            </w:r>
            <w:r w:rsidR="00A61BCF" w:rsidRPr="009B22D3">
              <w:t xml:space="preserve">Federal Court-specific procedures and </w:t>
            </w:r>
            <w:r w:rsidR="00A61BCF">
              <w:t xml:space="preserve">is </w:t>
            </w:r>
            <w:r w:rsidR="00A61BCF" w:rsidRPr="009B22D3">
              <w:t>comprehensive in nature.</w:t>
            </w:r>
          </w:p>
          <w:p w:rsidR="00A61BCF" w:rsidRPr="00194F81" w:rsidRDefault="00A61BCF" w:rsidP="00E424EB">
            <w:pPr>
              <w:pStyle w:val="Heading2"/>
              <w:outlineLvl w:val="1"/>
            </w:pPr>
            <w:r w:rsidRPr="00194F81">
              <w:t>Radiation Protection</w:t>
            </w:r>
          </w:p>
          <w:p w:rsidR="00A61BCF" w:rsidRPr="00926EAC" w:rsidRDefault="00A61BCF" w:rsidP="005246FC">
            <w:pPr>
              <w:spacing w:before="120"/>
            </w:pPr>
            <w:r w:rsidRPr="00926EAC">
              <w:t xml:space="preserve">Observations of the </w:t>
            </w:r>
            <w:r w:rsidR="00225F48">
              <w:t>X</w:t>
            </w:r>
            <w:r w:rsidRPr="00926EAC">
              <w:t xml:space="preserve">-ray unit showed the control panel was key operated and that a separate switch was fitted for </w:t>
            </w:r>
            <w:r w:rsidR="00225F48">
              <w:t xml:space="preserve">the control of the X-ray beam. </w:t>
            </w:r>
            <w:r w:rsidRPr="00926EAC">
              <w:t xml:space="preserve">The </w:t>
            </w:r>
            <w:r w:rsidR="00225F48">
              <w:t>X</w:t>
            </w:r>
            <w:r w:rsidRPr="00926EAC">
              <w:t xml:space="preserve">-ray unit was fitted with </w:t>
            </w:r>
            <w:r>
              <w:t>four</w:t>
            </w:r>
            <w:r w:rsidRPr="00926EAC">
              <w:t xml:space="preserve"> indicat</w:t>
            </w:r>
            <w:r w:rsidR="00A80C86">
              <w:t xml:space="preserve">or lights labelled ‘X-RAY ON’. </w:t>
            </w:r>
            <w:r w:rsidRPr="00926EAC">
              <w:t xml:space="preserve">Warning signs of type and content in accordance with the appropriate standard, Radiation Health Series 21 </w:t>
            </w:r>
            <w:r w:rsidRPr="00BE4A9D">
              <w:rPr>
                <w:i/>
              </w:rPr>
              <w:t>Revised Statement On Cabinet X-ray Equipment For Examination Of Letters, Packages, Baggage, Freight And Other Articles For Security, Quality Control And Other Purposes (1987)</w:t>
            </w:r>
            <w:r w:rsidRPr="00926EAC">
              <w:t xml:space="preserve"> (RHS21), were fitted to the x-ray unit.</w:t>
            </w:r>
          </w:p>
          <w:p w:rsidR="00DF662F" w:rsidRDefault="00A61BCF" w:rsidP="005246FC">
            <w:pPr>
              <w:spacing w:before="120"/>
            </w:pPr>
            <w:r w:rsidRPr="00926EAC">
              <w:t xml:space="preserve">The </w:t>
            </w:r>
            <w:r w:rsidR="00225F48">
              <w:t>X</w:t>
            </w:r>
            <w:r w:rsidRPr="00926EAC">
              <w:t xml:space="preserve">-ray unit (acquired </w:t>
            </w:r>
            <w:r w:rsidR="00BF0D6E" w:rsidRPr="00BF0D6E">
              <w:t>01 January 2000</w:t>
            </w:r>
            <w:r w:rsidRPr="00BF0D6E">
              <w:t>)</w:t>
            </w:r>
            <w:r w:rsidRPr="00926EAC">
              <w:t xml:space="preserve"> is in a satisfactory condition, including the curtain shielding at the entry/exit ports.  Perspex shielding, designed to prevent access to the </w:t>
            </w:r>
            <w:r w:rsidR="00225F48">
              <w:t>X</w:t>
            </w:r>
            <w:r w:rsidRPr="00926EAC">
              <w:t xml:space="preserve">-ray and to control the handling of baggage by security screening staff was not fitted to </w:t>
            </w:r>
            <w:r>
              <w:t>the entry port of the</w:t>
            </w:r>
            <w:r w:rsidR="00225F48">
              <w:t xml:space="preserve"> unit. </w:t>
            </w:r>
            <w:r>
              <w:t xml:space="preserve">The Marshall of the Federal Court explained that entry port shielding has been </w:t>
            </w:r>
            <w:r w:rsidR="00BF0D6E">
              <w:t xml:space="preserve">extremely </w:t>
            </w:r>
            <w:r w:rsidR="00225F48">
              <w:t>difficult to source.</w:t>
            </w:r>
            <w:r>
              <w:t xml:space="preserve"> </w:t>
            </w:r>
            <w:r w:rsidR="00BF0D6E">
              <w:t xml:space="preserve">He also advised that a tender process </w:t>
            </w:r>
            <w:r>
              <w:t xml:space="preserve">for new machines </w:t>
            </w:r>
            <w:r w:rsidR="00BF0D6E">
              <w:t xml:space="preserve">is in progress </w:t>
            </w:r>
            <w:r w:rsidR="00D452CB">
              <w:t xml:space="preserve">and includes </w:t>
            </w:r>
            <w:r w:rsidR="00945D1D">
              <w:t xml:space="preserve">the requirement that new units be fitted with </w:t>
            </w:r>
            <w:r w:rsidR="00BF0D6E">
              <w:t xml:space="preserve">both </w:t>
            </w:r>
            <w:r w:rsidR="00945D1D">
              <w:t xml:space="preserve">entry and exit </w:t>
            </w:r>
            <w:proofErr w:type="spellStart"/>
            <w:r w:rsidR="00D452CB">
              <w:t>perspex</w:t>
            </w:r>
            <w:proofErr w:type="spellEnd"/>
            <w:r w:rsidR="00D452CB">
              <w:t xml:space="preserve"> </w:t>
            </w:r>
            <w:r w:rsidR="00945D1D">
              <w:t>shielding.</w:t>
            </w:r>
            <w:r w:rsidR="00225F48">
              <w:t xml:space="preserve"> </w:t>
            </w:r>
            <w:r w:rsidR="00DF662F" w:rsidRPr="00E8298E">
              <w:t>ARPANSA understands th</w:t>
            </w:r>
            <w:r w:rsidR="00DF662F">
              <w:t xml:space="preserve">e difficulty in obtaining the shields and notes </w:t>
            </w:r>
            <w:r w:rsidR="00DF662F" w:rsidRPr="00E8298E">
              <w:t xml:space="preserve">this issue will be rectified under the court’s </w:t>
            </w:r>
            <w:r w:rsidR="00DF662F">
              <w:t xml:space="preserve">forthcoming </w:t>
            </w:r>
            <w:r w:rsidR="00225F48">
              <w:t>X</w:t>
            </w:r>
            <w:r w:rsidR="00DF662F" w:rsidRPr="00E8298E">
              <w:t>-ray unit replacement program.</w:t>
            </w:r>
          </w:p>
          <w:p w:rsidR="00A61BCF" w:rsidRPr="00926EAC" w:rsidRDefault="00A61BCF" w:rsidP="005246FC">
            <w:pPr>
              <w:spacing w:before="120"/>
            </w:pPr>
            <w:r w:rsidRPr="00926EAC">
              <w:t xml:space="preserve">Workplace procedures and instructions provided </w:t>
            </w:r>
            <w:r w:rsidR="005B19A2">
              <w:t>by the manufacturer of the X</w:t>
            </w:r>
            <w:r w:rsidRPr="00926EAC">
              <w:t xml:space="preserve">-ray unit and The Federal Court calibration testing procedures were located in a folder </w:t>
            </w:r>
            <w:r>
              <w:t>held with staff</w:t>
            </w:r>
            <w:r w:rsidR="006D4961">
              <w:t xml:space="preserve"> at the screening point</w:t>
            </w:r>
            <w:r w:rsidR="00225F48">
              <w:t>.</w:t>
            </w:r>
            <w:r w:rsidRPr="00926EAC">
              <w:t xml:space="preserve"> </w:t>
            </w:r>
            <w:r>
              <w:t xml:space="preserve">Along with the relevant documentation, </w:t>
            </w:r>
            <w:r w:rsidR="00E8298E">
              <w:t>i</w:t>
            </w:r>
            <w:r w:rsidRPr="00926EAC">
              <w:t xml:space="preserve">t was noted that the system control key, when not in use, was stored in </w:t>
            </w:r>
            <w:r w:rsidR="00945D1D">
              <w:t>a key safe within the court</w:t>
            </w:r>
            <w:r w:rsidR="006D4961">
              <w:t>’s</w:t>
            </w:r>
            <w:r w:rsidR="00945D1D">
              <w:t xml:space="preserve"> security control room</w:t>
            </w:r>
            <w:r w:rsidRPr="00926EAC">
              <w:t xml:space="preserve">. </w:t>
            </w:r>
          </w:p>
          <w:p w:rsidR="00A61BCF" w:rsidRPr="00926EAC" w:rsidRDefault="00A61BCF" w:rsidP="005246FC">
            <w:pPr>
              <w:spacing w:before="120"/>
              <w:rPr>
                <w:color w:val="auto"/>
              </w:rPr>
            </w:pPr>
            <w:r w:rsidRPr="00E424EB">
              <w:t>Copies of the most recent maintenance/service reports for 201</w:t>
            </w:r>
            <w:r w:rsidR="006D4961" w:rsidRPr="00E424EB">
              <w:t>5 (</w:t>
            </w:r>
            <w:r w:rsidR="00DF662F" w:rsidRPr="00E424EB">
              <w:t>x</w:t>
            </w:r>
            <w:r w:rsidR="006D4961" w:rsidRPr="00E424EB">
              <w:t>1), 2016 (</w:t>
            </w:r>
            <w:r w:rsidR="00DF662F" w:rsidRPr="00E424EB">
              <w:t>x</w:t>
            </w:r>
            <w:r w:rsidR="006D4961" w:rsidRPr="00E424EB">
              <w:t xml:space="preserve">2) </w:t>
            </w:r>
            <w:r w:rsidRPr="00E424EB">
              <w:t>and</w:t>
            </w:r>
            <w:r w:rsidR="006D4961" w:rsidRPr="00E424EB">
              <w:t xml:space="preserve"> 2017 (</w:t>
            </w:r>
            <w:r w:rsidR="00DF662F" w:rsidRPr="00E424EB">
              <w:t>x</w:t>
            </w:r>
            <w:r w:rsidR="006D4961" w:rsidRPr="00E424EB">
              <w:t>2)</w:t>
            </w:r>
            <w:r w:rsidRPr="00E424EB">
              <w:t xml:space="preserve"> were readily available.</w:t>
            </w:r>
            <w:r w:rsidR="006D4961" w:rsidRPr="00E424EB">
              <w:t xml:space="preserve"> </w:t>
            </w:r>
            <w:r w:rsidRPr="00E424EB">
              <w:t>Section 12, RHS21 requires that “</w:t>
            </w:r>
            <w:r w:rsidRPr="00E424EB">
              <w:rPr>
                <w:i/>
              </w:rPr>
              <w:t>periodic radiation monitoring and a check of the correct operation of safety interlocks must be carried out at intervals not exceeding two years</w:t>
            </w:r>
            <w:r w:rsidRPr="00E424EB">
              <w:t>” (sections 3 and 4 of RHS21 provide external radiation monitoring and s</w:t>
            </w:r>
            <w:r w:rsidR="00225F48" w:rsidRPr="00E424EB">
              <w:t>afety interlocks requirements).</w:t>
            </w:r>
            <w:r w:rsidRPr="00E424EB">
              <w:t xml:space="preserve"> The most recent report (</w:t>
            </w:r>
            <w:r w:rsidR="006D4961" w:rsidRPr="00E424EB">
              <w:t xml:space="preserve">August </w:t>
            </w:r>
            <w:r w:rsidRPr="00E424EB">
              <w:t>201</w:t>
            </w:r>
            <w:r w:rsidR="006D4961" w:rsidRPr="00E424EB">
              <w:t>7</w:t>
            </w:r>
            <w:r w:rsidRPr="00E424EB">
              <w:t>) was provided during the inspection noting radiation monitoring and checks of interlocks were performed with ‘nil corrective actions and recommendations required’.</w:t>
            </w:r>
          </w:p>
          <w:p w:rsidR="00681A05" w:rsidRPr="00AF4FF3" w:rsidRDefault="005F6448" w:rsidP="00AF4FF3">
            <w:pPr>
              <w:pStyle w:val="Heading1"/>
              <w:outlineLvl w:val="0"/>
            </w:pPr>
            <w:r>
              <w:t>F</w:t>
            </w:r>
            <w:r w:rsidR="00681A05" w:rsidRPr="00AF4FF3">
              <w:t>indings</w:t>
            </w:r>
          </w:p>
          <w:p w:rsidR="005F6448" w:rsidRDefault="005F6448" w:rsidP="005246FC">
            <w:pPr>
              <w:spacing w:before="120" w:line="240" w:lineRule="auto"/>
              <w:jc w:val="both"/>
            </w:pPr>
            <w:r w:rsidRPr="007D3C2C">
              <w:t xml:space="preserve">The licence holder was found to be in compliance with the requirements of the Act, the Regulations, and licence conditions. </w:t>
            </w:r>
          </w:p>
          <w:p w:rsidR="00DF662F" w:rsidRPr="005246FC" w:rsidRDefault="005F6448" w:rsidP="005246FC">
            <w:pPr>
              <w:spacing w:before="120"/>
            </w:pPr>
            <w:r w:rsidRPr="005F6448">
              <w:t xml:space="preserve">The inspection revealed </w:t>
            </w:r>
            <w:r w:rsidR="00DF662F">
              <w:t xml:space="preserve">no </w:t>
            </w:r>
            <w:r w:rsidRPr="005F6448">
              <w:rPr>
                <w:b/>
              </w:rPr>
              <w:t>area</w:t>
            </w:r>
            <w:r w:rsidR="00DF662F">
              <w:rPr>
                <w:b/>
              </w:rPr>
              <w:t>s</w:t>
            </w:r>
            <w:r w:rsidRPr="005F6448">
              <w:rPr>
                <w:b/>
              </w:rPr>
              <w:t xml:space="preserve"> for improvement</w:t>
            </w:r>
            <w:r w:rsidR="00E424EB">
              <w:t>.</w:t>
            </w:r>
          </w:p>
        </w:tc>
      </w:tr>
    </w:tbl>
    <w:p w:rsidR="009D1AE2" w:rsidRPr="00AF4FF3" w:rsidRDefault="009D1AE2" w:rsidP="005246FC"/>
    <w:sectPr w:rsidR="009D1AE2" w:rsidRPr="00AF4FF3" w:rsidSect="00EF13FB">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25" w:rsidRDefault="007B5725" w:rsidP="00C24160">
      <w:r>
        <w:separator/>
      </w:r>
    </w:p>
  </w:endnote>
  <w:endnote w:type="continuationSeparator" w:id="0">
    <w:p w:rsidR="007B5725" w:rsidRDefault="007B5725"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C0C" w:rsidRDefault="00200C0C" w:rsidP="000B6360">
    <w:pPr>
      <w:pStyle w:val="Header"/>
      <w:spacing w:before="0"/>
      <w:jc w:val="center"/>
      <w:rPr>
        <w:sz w:val="18"/>
      </w:rPr>
    </w:pPr>
    <w:r w:rsidRPr="00200C0C">
      <w:rPr>
        <w:sz w:val="18"/>
      </w:rPr>
      <w:t xml:space="preserve">REG-INS-FORM-280M v8.2 </w:t>
    </w:r>
    <w:r w:rsidRPr="00200C0C">
      <w:rPr>
        <w:sz w:val="18"/>
      </w:rPr>
      <w:tab/>
      <w:t>April 2017</w:t>
    </w:r>
    <w:r w:rsidRPr="00200C0C">
      <w:rPr>
        <w:sz w:val="18"/>
      </w:rPr>
      <w:tab/>
      <w:t>1 of 4</w:t>
    </w:r>
  </w:p>
  <w:p w:rsidR="00681A05" w:rsidRPr="000B6360" w:rsidRDefault="00681A05" w:rsidP="00200C0C">
    <w:pPr>
      <w:pStyle w:val="Header"/>
      <w:spacing w:before="120"/>
      <w:jc w:val="center"/>
      <w:rPr>
        <w:color w:val="FF0000"/>
        <w:sz w:val="18"/>
      </w:rPr>
    </w:pPr>
    <w:r w:rsidRPr="000B6360">
      <w:rPr>
        <w:color w:val="FF0000"/>
        <w:sz w:val="18"/>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0D" w:rsidRDefault="0067700D" w:rsidP="00A114D3">
    <w:pPr>
      <w:pStyle w:val="Footer"/>
      <w:tabs>
        <w:tab w:val="clear" w:pos="4513"/>
        <w:tab w:val="clear" w:pos="9026"/>
        <w:tab w:val="left" w:pos="4253"/>
        <w:tab w:val="right" w:pos="9498"/>
      </w:tabs>
      <w:rPr>
        <w:sz w:val="16"/>
      </w:rPr>
    </w:pPr>
    <w:r>
      <w:rPr>
        <w:sz w:val="16"/>
      </w:rPr>
      <w:t>REG-INS-FORM-280M</w:t>
    </w:r>
    <w:r w:rsidR="00200C0C">
      <w:rPr>
        <w:sz w:val="16"/>
      </w:rPr>
      <w:t xml:space="preserve"> </w:t>
    </w:r>
    <w:r>
      <w:rPr>
        <w:sz w:val="16"/>
      </w:rPr>
      <w:t xml:space="preserve">v8.2 </w:t>
    </w:r>
    <w:r w:rsidR="00240DE2">
      <w:rPr>
        <w:sz w:val="16"/>
      </w:rPr>
      <w:tab/>
    </w:r>
    <w:r>
      <w:rPr>
        <w:sz w:val="16"/>
      </w:rPr>
      <w:t>April 2017</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696DE5">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696DE5">
      <w:rPr>
        <w:bCs/>
        <w:noProof/>
        <w:sz w:val="16"/>
      </w:rPr>
      <w:t>2</w:t>
    </w:r>
    <w:r w:rsidRPr="008243FE">
      <w:rPr>
        <w:bCs/>
        <w:sz w:val="16"/>
      </w:rPr>
      <w:fldChar w:fldCharType="end"/>
    </w:r>
  </w:p>
  <w:p w:rsidR="00444AA3" w:rsidRPr="00E55BEA" w:rsidRDefault="00444AA3" w:rsidP="00696DE5">
    <w:pPr>
      <w:pStyle w:val="Footer"/>
      <w:tabs>
        <w:tab w:val="clear" w:pos="4513"/>
        <w:tab w:val="clear" w:pos="9026"/>
        <w:tab w:val="left" w:pos="3686"/>
        <w:tab w:val="right" w:pos="9498"/>
      </w:tabs>
      <w:spacing w:before="120"/>
      <w:rPr>
        <w:sz w:val="16"/>
        <w:szCs w:val="18"/>
      </w:rPr>
    </w:pPr>
    <w:r w:rsidRPr="00E55BEA">
      <w:rPr>
        <w:noProof/>
        <w:sz w:val="12"/>
      </w:rPr>
      <w:drawing>
        <wp:anchor distT="0" distB="0" distL="114300" distR="114300" simplePos="0" relativeHeight="251658752" behindDoc="0" locked="0" layoutInCell="1" allowOverlap="1" wp14:anchorId="3DA1350A" wp14:editId="6C7C99B8">
          <wp:simplePos x="0" y="0"/>
          <wp:positionH relativeFrom="column">
            <wp:posOffset>0</wp:posOffset>
          </wp:positionH>
          <wp:positionV relativeFrom="paragraph">
            <wp:posOffset>64135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PO Box 655, Miranda</w:t>
    </w:r>
    <w:r w:rsidR="0067700D">
      <w:rPr>
        <w:sz w:val="16"/>
        <w:szCs w:val="18"/>
      </w:rPr>
      <w:t xml:space="preserve"> NSW</w:t>
    </w:r>
    <w:r w:rsidRPr="00E55BEA">
      <w:rPr>
        <w:sz w:val="16"/>
        <w:szCs w:val="18"/>
      </w:rPr>
      <w:t xml:space="preserve"> </w:t>
    </w:r>
    <w:r w:rsidR="00E42010">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25" w:rsidRDefault="007B5725" w:rsidP="00C24160">
      <w:r>
        <w:separator/>
      </w:r>
    </w:p>
  </w:footnote>
  <w:footnote w:type="continuationSeparator" w:id="0">
    <w:p w:rsidR="007B5725" w:rsidRDefault="007B5725"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8A" w:rsidRDefault="00FA74F6" w:rsidP="00C24160">
    <w:pPr>
      <w:pStyle w:val="Header"/>
      <w:rPr>
        <w:noProof/>
      </w:rPr>
    </w:pPr>
    <w:r>
      <w:rPr>
        <w:noProof/>
      </w:rPr>
      <w:drawing>
        <wp:inline distT="0" distB="0" distL="0" distR="0" wp14:anchorId="1E5C7042" wp14:editId="5B4B5E74">
          <wp:extent cx="6120130" cy="731520"/>
          <wp:effectExtent l="0" t="0" r="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5FE93366"/>
    <w:multiLevelType w:val="hybridMultilevel"/>
    <w:tmpl w:val="0EF8811A"/>
    <w:lvl w:ilvl="0" w:tplc="1FB26854">
      <w:start w:val="1"/>
      <w:numFmt w:val="decimal"/>
      <w:pStyle w:val="ListParagraph"/>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num>
  <w:num w:numId="6">
    <w:abstractNumId w:val="2"/>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25"/>
    <w:rsid w:val="000B6360"/>
    <w:rsid w:val="000D5B5E"/>
    <w:rsid w:val="000E44B6"/>
    <w:rsid w:val="000F2FD1"/>
    <w:rsid w:val="000F73FB"/>
    <w:rsid w:val="001511CB"/>
    <w:rsid w:val="00167548"/>
    <w:rsid w:val="00193685"/>
    <w:rsid w:val="00197595"/>
    <w:rsid w:val="00197ECB"/>
    <w:rsid w:val="001A40BA"/>
    <w:rsid w:val="00200C0C"/>
    <w:rsid w:val="00207259"/>
    <w:rsid w:val="00216916"/>
    <w:rsid w:val="002177B4"/>
    <w:rsid w:val="00225F48"/>
    <w:rsid w:val="00226630"/>
    <w:rsid w:val="00240DE2"/>
    <w:rsid w:val="002B58E0"/>
    <w:rsid w:val="002E1A84"/>
    <w:rsid w:val="002E4CC0"/>
    <w:rsid w:val="002F6CB5"/>
    <w:rsid w:val="0032669A"/>
    <w:rsid w:val="00335AD9"/>
    <w:rsid w:val="00337761"/>
    <w:rsid w:val="00392FF8"/>
    <w:rsid w:val="003B4502"/>
    <w:rsid w:val="00417E86"/>
    <w:rsid w:val="004316C2"/>
    <w:rsid w:val="004374EB"/>
    <w:rsid w:val="00444AA3"/>
    <w:rsid w:val="0044719E"/>
    <w:rsid w:val="004770D2"/>
    <w:rsid w:val="00497EDB"/>
    <w:rsid w:val="004A0840"/>
    <w:rsid w:val="004D1298"/>
    <w:rsid w:val="004E4746"/>
    <w:rsid w:val="00516794"/>
    <w:rsid w:val="005172A7"/>
    <w:rsid w:val="0052228C"/>
    <w:rsid w:val="005246FC"/>
    <w:rsid w:val="00581F0B"/>
    <w:rsid w:val="00597154"/>
    <w:rsid w:val="005B19A2"/>
    <w:rsid w:val="005F6448"/>
    <w:rsid w:val="00601A15"/>
    <w:rsid w:val="00625830"/>
    <w:rsid w:val="0067700D"/>
    <w:rsid w:val="00681A05"/>
    <w:rsid w:val="00696DE5"/>
    <w:rsid w:val="006D4961"/>
    <w:rsid w:val="00701BEF"/>
    <w:rsid w:val="00745076"/>
    <w:rsid w:val="0077539A"/>
    <w:rsid w:val="007B5725"/>
    <w:rsid w:val="007D0730"/>
    <w:rsid w:val="007E10ED"/>
    <w:rsid w:val="007F1F42"/>
    <w:rsid w:val="008243FE"/>
    <w:rsid w:val="0086366A"/>
    <w:rsid w:val="008703D1"/>
    <w:rsid w:val="008902AB"/>
    <w:rsid w:val="00895D9E"/>
    <w:rsid w:val="008A29E6"/>
    <w:rsid w:val="009276D8"/>
    <w:rsid w:val="0093576E"/>
    <w:rsid w:val="00945D1D"/>
    <w:rsid w:val="00947FA8"/>
    <w:rsid w:val="00995397"/>
    <w:rsid w:val="009D1AE2"/>
    <w:rsid w:val="009E38E6"/>
    <w:rsid w:val="009F634B"/>
    <w:rsid w:val="00A100E1"/>
    <w:rsid w:val="00A114D3"/>
    <w:rsid w:val="00A24176"/>
    <w:rsid w:val="00A5493A"/>
    <w:rsid w:val="00A61BCF"/>
    <w:rsid w:val="00A66702"/>
    <w:rsid w:val="00A80C86"/>
    <w:rsid w:val="00A94EEB"/>
    <w:rsid w:val="00AD55AD"/>
    <w:rsid w:val="00AE3E7E"/>
    <w:rsid w:val="00AF4FF3"/>
    <w:rsid w:val="00B00092"/>
    <w:rsid w:val="00B06FF1"/>
    <w:rsid w:val="00B4483A"/>
    <w:rsid w:val="00B45875"/>
    <w:rsid w:val="00B73D10"/>
    <w:rsid w:val="00BC71BB"/>
    <w:rsid w:val="00BF0D6E"/>
    <w:rsid w:val="00C17B01"/>
    <w:rsid w:val="00C24160"/>
    <w:rsid w:val="00C40253"/>
    <w:rsid w:val="00C62916"/>
    <w:rsid w:val="00C63558"/>
    <w:rsid w:val="00C750D2"/>
    <w:rsid w:val="00CC11B7"/>
    <w:rsid w:val="00CD208A"/>
    <w:rsid w:val="00CE038F"/>
    <w:rsid w:val="00CF1BE9"/>
    <w:rsid w:val="00D011E4"/>
    <w:rsid w:val="00D178A5"/>
    <w:rsid w:val="00D3203F"/>
    <w:rsid w:val="00D452CB"/>
    <w:rsid w:val="00D57F09"/>
    <w:rsid w:val="00D93A4D"/>
    <w:rsid w:val="00D9552A"/>
    <w:rsid w:val="00DB1D73"/>
    <w:rsid w:val="00DD41FB"/>
    <w:rsid w:val="00DD4A40"/>
    <w:rsid w:val="00DF662F"/>
    <w:rsid w:val="00E31655"/>
    <w:rsid w:val="00E42010"/>
    <w:rsid w:val="00E424EB"/>
    <w:rsid w:val="00E55BEA"/>
    <w:rsid w:val="00E8298E"/>
    <w:rsid w:val="00E82DBA"/>
    <w:rsid w:val="00E82F1F"/>
    <w:rsid w:val="00E92766"/>
    <w:rsid w:val="00EA4C2C"/>
    <w:rsid w:val="00ED43CA"/>
    <w:rsid w:val="00ED71C8"/>
    <w:rsid w:val="00EF13FB"/>
    <w:rsid w:val="00F06840"/>
    <w:rsid w:val="00F36384"/>
    <w:rsid w:val="00F52E35"/>
    <w:rsid w:val="00F6231B"/>
    <w:rsid w:val="00FA74F6"/>
    <w:rsid w:val="00FB0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AAB809B-8197-4CEA-98AF-B15F1EE7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48"/>
    <w:pPr>
      <w:spacing w:before="240" w:after="0"/>
    </w:pPr>
    <w:rPr>
      <w:rFonts w:eastAsiaTheme="minorEastAsia"/>
      <w:color w:val="444444"/>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E424EB"/>
    <w:pPr>
      <w:keepNext/>
      <w:keepLines/>
      <w:spacing w:before="200"/>
      <w:outlineLvl w:val="1"/>
    </w:pPr>
    <w:rPr>
      <w:rFonts w:ascii="Calibri" w:eastAsiaTheme="majorEastAsia" w:hAnsi="Calibri" w:cstheme="majorBidi"/>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numPr>
        <w:numId w:val="4"/>
      </w:num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E424EB"/>
    <w:rPr>
      <w:rFonts w:ascii="Calibri" w:eastAsiaTheme="majorEastAsia" w:hAnsi="Calibri" w:cstheme="majorBidi"/>
      <w:b/>
      <w:bCs/>
      <w:i/>
      <w:color w:val="444444"/>
      <w:szCs w:val="20"/>
      <w:lang w:eastAsia="en-AU"/>
    </w:rPr>
  </w:style>
  <w:style w:type="paragraph" w:customStyle="1" w:styleId="H11">
    <w:name w:val="H1(1)"/>
    <w:basedOn w:val="Normal"/>
    <w:qFormat/>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tr\AppData\Local\Hewlett-Packard\HP%20TRIM\TEMP\HPTRIM.9544\R11%2012275%20%20REPORT%20TEMPLATE%20%20Inspection%20Report%20v8.2%20April%202017%20REG-INS-FORM-280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B7FBDC8E934AC88BF035A46C849955"/>
        <w:category>
          <w:name w:val="General"/>
          <w:gallery w:val="placeholder"/>
        </w:category>
        <w:types>
          <w:type w:val="bbPlcHdr"/>
        </w:types>
        <w:behaviors>
          <w:behavior w:val="content"/>
        </w:behaviors>
        <w:guid w:val="{96FA8101-94BA-4873-95C9-8B898B37DE3A}"/>
      </w:docPartPr>
      <w:docPartBody>
        <w:p w:rsidR="007D5990" w:rsidRDefault="007D5990">
          <w:pPr>
            <w:pStyle w:val="3FB7FBDC8E934AC88BF035A46C849955"/>
          </w:pPr>
          <w:r w:rsidRPr="00755264">
            <w:rPr>
              <w:rStyle w:val="PlaceholderText"/>
            </w:rPr>
            <w:t>[Title]</w:t>
          </w:r>
        </w:p>
      </w:docPartBody>
    </w:docPart>
    <w:docPart>
      <w:docPartPr>
        <w:name w:val="8BBFF3843A59442BB2681A18B74B7006"/>
        <w:category>
          <w:name w:val="General"/>
          <w:gallery w:val="placeholder"/>
        </w:category>
        <w:types>
          <w:type w:val="bbPlcHdr"/>
        </w:types>
        <w:behaviors>
          <w:behavior w:val="content"/>
        </w:behaviors>
        <w:guid w:val="{0BE56FC4-0AE4-44FD-BA5D-9A3884888273}"/>
      </w:docPartPr>
      <w:docPartBody>
        <w:p w:rsidR="007D5990" w:rsidRDefault="007D5990">
          <w:pPr>
            <w:pStyle w:val="8BBFF3843A59442BB2681A18B74B7006"/>
          </w:pPr>
          <w:r w:rsidRPr="00755264">
            <w:rPr>
              <w:rStyle w:val="PlaceholderText"/>
            </w:rPr>
            <w:t>[Keywords]</w:t>
          </w:r>
        </w:p>
      </w:docPartBody>
    </w:docPart>
    <w:docPart>
      <w:docPartPr>
        <w:name w:val="11B4311CD7EB4BA58C4AC1F1711B5EAB"/>
        <w:category>
          <w:name w:val="General"/>
          <w:gallery w:val="placeholder"/>
        </w:category>
        <w:types>
          <w:type w:val="bbPlcHdr"/>
        </w:types>
        <w:behaviors>
          <w:behavior w:val="content"/>
        </w:behaviors>
        <w:guid w:val="{9CFD0709-5BE9-4177-819D-D08AB2D1CE6D}"/>
      </w:docPartPr>
      <w:docPartBody>
        <w:p w:rsidR="007D5990" w:rsidRDefault="007D5990">
          <w:pPr>
            <w:pStyle w:val="11B4311CD7EB4BA58C4AC1F1711B5EAB"/>
          </w:pPr>
          <w:r w:rsidRPr="0075526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90"/>
    <w:rsid w:val="007D5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B7FBDC8E934AC88BF035A46C849955">
    <w:name w:val="3FB7FBDC8E934AC88BF035A46C849955"/>
  </w:style>
  <w:style w:type="paragraph" w:customStyle="1" w:styleId="8BBFF3843A59442BB2681A18B74B7006">
    <w:name w:val="8BBFF3843A59442BB2681A18B74B7006"/>
  </w:style>
  <w:style w:type="paragraph" w:customStyle="1" w:styleId="90FA455F1D7D494F88815F8EF3EDDF65">
    <w:name w:val="90FA455F1D7D494F88815F8EF3EDDF65"/>
  </w:style>
  <w:style w:type="paragraph" w:customStyle="1" w:styleId="8CC26CD7D71C4746A5D02286BC022C2B">
    <w:name w:val="8CC26CD7D71C4746A5D02286BC022C2B"/>
  </w:style>
  <w:style w:type="paragraph" w:customStyle="1" w:styleId="AC6DA8A7B3464225908601F8A8711A67">
    <w:name w:val="AC6DA8A7B3464225908601F8A8711A67"/>
  </w:style>
  <w:style w:type="paragraph" w:customStyle="1" w:styleId="11B4311CD7EB4BA58C4AC1F1711B5EAB">
    <w:name w:val="11B4311CD7EB4BA58C4AC1F1711B5EAB"/>
  </w:style>
  <w:style w:type="paragraph" w:customStyle="1" w:styleId="A480BFBE555A456CB16541DC4B5A22AE">
    <w:name w:val="A480BFBE555A456CB16541DC4B5A22AE"/>
  </w:style>
  <w:style w:type="paragraph" w:customStyle="1" w:styleId="DD05607278FA445F8154EB10F6188B4F">
    <w:name w:val="DD05607278FA445F8154EB10F6188B4F"/>
  </w:style>
  <w:style w:type="paragraph" w:customStyle="1" w:styleId="0ED0C76F7D5F46B1A4A2B2895A429008">
    <w:name w:val="0ED0C76F7D5F46B1A4A2B2895A429008"/>
  </w:style>
  <w:style w:type="paragraph" w:customStyle="1" w:styleId="EE27ED6B857E49018115A25C8E087226">
    <w:name w:val="EE27ED6B857E49018115A25C8E087226"/>
  </w:style>
  <w:style w:type="paragraph" w:customStyle="1" w:styleId="458ABFD744F245869E2BB961BAC8D973">
    <w:name w:val="458ABFD744F245869E2BB961BAC8D973"/>
  </w:style>
  <w:style w:type="paragraph" w:customStyle="1" w:styleId="6B71DD989A894ADBB5718A3467B92413">
    <w:name w:val="6B71DD989A894ADBB5718A3467B92413"/>
  </w:style>
  <w:style w:type="paragraph" w:customStyle="1" w:styleId="334192234CB04B58A7C8D0D51DB7F071">
    <w:name w:val="334192234CB04B58A7C8D0D51DB7F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B027A20-7A0B-425B-BEA0-EA85176D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R11 12275  REPORT TEMPLATE  Inspection Report v8.2 April 2017 REG-INS-FORM-280M.DOTX</Template>
  <TotalTime>48</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Federal Court of Australia</vt:lpstr>
    </vt:vector>
  </TitlesOfParts>
  <Company>ARPANSA</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Court of Australia</dc:title>
  <dc:subject>ARPANSA Inspection Reports</dc:subject>
  <dc:creator>ARPANSA</dc:creator>
  <cp:keywords>S0310</cp:keywords>
  <cp:lastModifiedBy>Thomas Sammut</cp:lastModifiedBy>
  <cp:revision>11</cp:revision>
  <cp:lastPrinted>2017-10-04T03:41:00Z</cp:lastPrinted>
  <dcterms:created xsi:type="dcterms:W3CDTF">2017-10-04T22:58:00Z</dcterms:created>
  <dcterms:modified xsi:type="dcterms:W3CDTF">2017-10-05T03:11:00Z</dcterms:modified>
</cp:coreProperties>
</file>