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3497D" w14:textId="77777777" w:rsidR="003D2646" w:rsidRDefault="002449F3" w:rsidP="0035687D">
      <w:pPr>
        <w:pStyle w:val="Title"/>
      </w:pPr>
      <w:r>
        <w:t>Inspection r</w:t>
      </w:r>
      <w:r w:rsidR="0035687D">
        <w:t>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687D" w14:paraId="678DB53B" w14:textId="77777777" w:rsidTr="007A14CE">
        <w:tc>
          <w:tcPr>
            <w:tcW w:w="4814" w:type="dxa"/>
            <w:vAlign w:val="center"/>
          </w:tcPr>
          <w:p w14:paraId="1B17031A" w14:textId="77777777" w:rsidR="0035687D" w:rsidRDefault="002449F3" w:rsidP="00060985">
            <w:pPr>
              <w:spacing w:before="120" w:after="120"/>
            </w:pPr>
            <w:r>
              <w:rPr>
                <w:b/>
                <w:color w:val="4E1A74" w:themeColor="text2"/>
              </w:rPr>
              <w:t>Licence h</w:t>
            </w:r>
            <w:r w:rsidR="0035687D" w:rsidRPr="007A14CE">
              <w:rPr>
                <w:b/>
                <w:color w:val="4E1A74" w:themeColor="text2"/>
              </w:rPr>
              <w:t>older:</w:t>
            </w:r>
            <w:r w:rsidR="0035687D" w:rsidRPr="007A14CE">
              <w:rPr>
                <w:color w:val="4E1A74" w:themeColor="text2"/>
              </w:rPr>
              <w:t xml:space="preserve"> </w:t>
            </w:r>
            <w:r w:rsidR="00060985" w:rsidRPr="00484901">
              <w:t>Department of Defence and Australian Defence Force (DoD)</w:t>
            </w:r>
          </w:p>
        </w:tc>
        <w:tc>
          <w:tcPr>
            <w:tcW w:w="4814" w:type="dxa"/>
            <w:vAlign w:val="center"/>
          </w:tcPr>
          <w:p w14:paraId="5CDEB9E0" w14:textId="77777777" w:rsidR="0035687D" w:rsidRDefault="0035687D" w:rsidP="00060985">
            <w:pPr>
              <w:spacing w:before="120" w:after="120"/>
            </w:pPr>
            <w:r w:rsidRPr="007A14CE">
              <w:rPr>
                <w:b/>
                <w:bCs/>
                <w:color w:val="4E1A74" w:themeColor="text2"/>
              </w:rPr>
              <w:t>Licence number:</w:t>
            </w:r>
            <w:r w:rsidRPr="007A14CE">
              <w:rPr>
                <w:b/>
                <w:color w:val="4E1A74" w:themeColor="text2"/>
              </w:rPr>
              <w:t xml:space="preserve"> </w:t>
            </w:r>
            <w:r w:rsidR="00060985" w:rsidRPr="00484901">
              <w:t>S0042</w:t>
            </w:r>
          </w:p>
        </w:tc>
      </w:tr>
      <w:tr w:rsidR="00CE0F50" w14:paraId="486C009B" w14:textId="77777777" w:rsidTr="007A14CE">
        <w:tc>
          <w:tcPr>
            <w:tcW w:w="4814" w:type="dxa"/>
            <w:vMerge w:val="restart"/>
            <w:vAlign w:val="center"/>
          </w:tcPr>
          <w:p w14:paraId="426E7B57" w14:textId="3829B1B7" w:rsidR="00CE0F50" w:rsidRPr="007A14CE" w:rsidRDefault="00CE0F50" w:rsidP="009F3337">
            <w:pPr>
              <w:pStyle w:val="Heading2"/>
              <w:spacing w:before="120" w:after="120"/>
              <w:outlineLvl w:val="1"/>
              <w:rPr>
                <w:rFonts w:asciiTheme="minorHAnsi" w:eastAsiaTheme="minorHAnsi" w:hAnsiTheme="minorHAnsi" w:cstheme="minorBidi"/>
                <w:bCs w:val="0"/>
                <w:color w:val="4E1A74" w:themeColor="text2"/>
                <w:sz w:val="22"/>
                <w:szCs w:val="22"/>
              </w:rPr>
            </w:pPr>
            <w:r w:rsidRPr="007A14CE">
              <w:rPr>
                <w:rFonts w:asciiTheme="minorHAnsi" w:eastAsiaTheme="minorHAnsi" w:hAnsiTheme="minorHAnsi" w:cstheme="minorBidi"/>
                <w:bCs w:val="0"/>
                <w:color w:val="4E1A74" w:themeColor="text2"/>
                <w:sz w:val="22"/>
                <w:szCs w:val="22"/>
              </w:rPr>
              <w:t>Location inspected:</w:t>
            </w:r>
            <w:r w:rsidR="00060985">
              <w:rPr>
                <w:rFonts w:asciiTheme="minorHAnsi" w:eastAsiaTheme="minorHAnsi" w:hAnsiTheme="minorHAnsi" w:cstheme="minorBidi"/>
                <w:bCs w:val="0"/>
                <w:color w:val="4E1A74" w:themeColor="text2"/>
                <w:sz w:val="22"/>
                <w:szCs w:val="22"/>
              </w:rPr>
              <w:t xml:space="preserve"> </w:t>
            </w:r>
            <w:r w:rsidR="00060985" w:rsidRPr="00484901">
              <w:rPr>
                <w:rFonts w:asciiTheme="minorHAnsi" w:eastAsiaTheme="minorHAnsi" w:hAnsiTheme="minorHAnsi" w:cstheme="minorBidi"/>
                <w:b w:val="0"/>
                <w:bCs w:val="0"/>
                <w:color w:val="444444"/>
                <w:sz w:val="22"/>
                <w:szCs w:val="22"/>
              </w:rPr>
              <w:t>D</w:t>
            </w:r>
            <w:r w:rsidR="008503FB" w:rsidRPr="00484901">
              <w:rPr>
                <w:rFonts w:asciiTheme="minorHAnsi" w:eastAsiaTheme="minorHAnsi" w:hAnsiTheme="minorHAnsi" w:cstheme="minorBidi"/>
                <w:b w:val="0"/>
                <w:bCs w:val="0"/>
                <w:color w:val="444444"/>
                <w:sz w:val="22"/>
                <w:szCs w:val="22"/>
              </w:rPr>
              <w:t>oD</w:t>
            </w:r>
            <w:r w:rsidR="00060985" w:rsidRPr="00484901">
              <w:rPr>
                <w:rFonts w:asciiTheme="minorHAnsi" w:eastAsiaTheme="minorHAnsi" w:hAnsiTheme="minorHAnsi" w:cstheme="minorBidi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="00A11D60" w:rsidRPr="00484901">
              <w:rPr>
                <w:rFonts w:asciiTheme="minorHAnsi" w:eastAsiaTheme="minorHAnsi" w:hAnsiTheme="minorHAnsi" w:cstheme="minorBidi"/>
                <w:b w:val="0"/>
                <w:bCs w:val="0"/>
                <w:color w:val="444444"/>
                <w:sz w:val="22"/>
                <w:szCs w:val="22"/>
              </w:rPr>
              <w:t>site</w:t>
            </w:r>
            <w:r w:rsidR="00842E86" w:rsidRPr="00484901">
              <w:rPr>
                <w:rFonts w:asciiTheme="minorHAnsi" w:eastAsiaTheme="minorHAnsi" w:hAnsiTheme="minorHAnsi" w:cstheme="minorBidi"/>
                <w:b w:val="0"/>
                <w:bCs w:val="0"/>
                <w:color w:val="444444"/>
                <w:sz w:val="22"/>
                <w:szCs w:val="22"/>
              </w:rPr>
              <w:t>/units</w:t>
            </w:r>
            <w:r w:rsidR="00060985" w:rsidRPr="00484901">
              <w:rPr>
                <w:rFonts w:asciiTheme="minorHAnsi" w:eastAsiaTheme="minorHAnsi" w:hAnsiTheme="minorHAnsi" w:cstheme="minorBidi"/>
                <w:b w:val="0"/>
                <w:bCs w:val="0"/>
                <w:color w:val="444444"/>
                <w:sz w:val="22"/>
                <w:szCs w:val="22"/>
              </w:rPr>
              <w:t xml:space="preserve"> in </w:t>
            </w:r>
            <w:r w:rsidR="00477E1F" w:rsidRPr="00484901">
              <w:rPr>
                <w:rFonts w:asciiTheme="minorHAnsi" w:eastAsiaTheme="minorHAnsi" w:hAnsiTheme="minorHAnsi" w:cstheme="minorBidi"/>
                <w:b w:val="0"/>
                <w:bCs w:val="0"/>
                <w:color w:val="444444"/>
                <w:sz w:val="22"/>
                <w:szCs w:val="22"/>
              </w:rPr>
              <w:t>New South Wales</w:t>
            </w:r>
          </w:p>
        </w:tc>
        <w:tc>
          <w:tcPr>
            <w:tcW w:w="4814" w:type="dxa"/>
            <w:vAlign w:val="center"/>
          </w:tcPr>
          <w:p w14:paraId="237E8975" w14:textId="77777777" w:rsidR="00CE0F50" w:rsidRDefault="00CE0F50" w:rsidP="00060985">
            <w:pPr>
              <w:spacing w:before="120" w:after="120"/>
            </w:pPr>
            <w:r w:rsidRPr="007A14CE">
              <w:rPr>
                <w:b/>
                <w:bCs/>
                <w:color w:val="4E1A74" w:themeColor="text2"/>
              </w:rPr>
              <w:t>Date/s of inspection:</w:t>
            </w:r>
            <w:r w:rsidR="007A14CE">
              <w:t xml:space="preserve"> </w:t>
            </w:r>
            <w:r w:rsidR="00060985" w:rsidRPr="00484901">
              <w:t>25-26 September 2019</w:t>
            </w:r>
          </w:p>
        </w:tc>
      </w:tr>
      <w:tr w:rsidR="00CE0F50" w14:paraId="2370C77E" w14:textId="77777777" w:rsidTr="007A14CE">
        <w:tc>
          <w:tcPr>
            <w:tcW w:w="4814" w:type="dxa"/>
            <w:vMerge/>
            <w:vAlign w:val="center"/>
          </w:tcPr>
          <w:p w14:paraId="72600F80" w14:textId="77777777" w:rsidR="00CE0F50" w:rsidRPr="0035687D" w:rsidRDefault="00CE0F50" w:rsidP="007A14CE">
            <w:pPr>
              <w:pStyle w:val="Heading2"/>
              <w:spacing w:before="120" w:after="120"/>
              <w:outlineLvl w:val="1"/>
            </w:pPr>
          </w:p>
        </w:tc>
        <w:tc>
          <w:tcPr>
            <w:tcW w:w="4814" w:type="dxa"/>
            <w:vAlign w:val="center"/>
          </w:tcPr>
          <w:p w14:paraId="6A3F8F7E" w14:textId="50FE6136" w:rsidR="00CE0F50" w:rsidRDefault="00CE0F50" w:rsidP="006326C6">
            <w:pPr>
              <w:spacing w:before="120" w:after="120"/>
            </w:pPr>
            <w:r w:rsidRPr="007A14CE">
              <w:rPr>
                <w:b/>
                <w:color w:val="4E1A74" w:themeColor="text2"/>
              </w:rPr>
              <w:t xml:space="preserve">Report </w:t>
            </w:r>
            <w:r w:rsidR="002449F3">
              <w:rPr>
                <w:b/>
                <w:color w:val="4E1A74" w:themeColor="text2"/>
              </w:rPr>
              <w:t>n</w:t>
            </w:r>
            <w:r w:rsidRPr="007A14CE">
              <w:rPr>
                <w:b/>
                <w:color w:val="4E1A74" w:themeColor="text2"/>
              </w:rPr>
              <w:t>o:</w:t>
            </w:r>
            <w:r w:rsidR="007A14CE" w:rsidRPr="007A14CE">
              <w:rPr>
                <w:color w:val="4E1A74" w:themeColor="text2"/>
              </w:rPr>
              <w:t xml:space="preserve"> </w:t>
            </w:r>
            <w:r w:rsidR="006326C6" w:rsidRPr="00484901">
              <w:t>R19/10859</w:t>
            </w:r>
          </w:p>
        </w:tc>
      </w:tr>
      <w:tr w:rsidR="0035687D" w14:paraId="460B0A7D" w14:textId="77777777" w:rsidTr="00F65516">
        <w:tc>
          <w:tcPr>
            <w:tcW w:w="9628" w:type="dxa"/>
            <w:gridSpan w:val="2"/>
          </w:tcPr>
          <w:p w14:paraId="38A1E3C6" w14:textId="77777777" w:rsidR="0035687D" w:rsidRPr="00AF4FF3" w:rsidRDefault="00060985" w:rsidP="00165F6A">
            <w:pPr>
              <w:rPr>
                <w:b/>
              </w:rPr>
            </w:pPr>
            <w:r>
              <w:t>This</w:t>
            </w:r>
            <w:r w:rsidR="0035687D" w:rsidRPr="00CD001B">
              <w:t xml:space="preserve"> inspection was conducted as part of ARPANSA’s baseline inspection program to assess compliance with the </w:t>
            </w:r>
            <w:r w:rsidR="0035687D" w:rsidRPr="00CD001B">
              <w:rPr>
                <w:i/>
              </w:rPr>
              <w:t>Australian Radiation Protection and Nuclear Safety Act 1998</w:t>
            </w:r>
            <w:r w:rsidR="0035687D" w:rsidRPr="00CD001B">
              <w:t xml:space="preserve"> (the Act), the Australian Radiation Protection and Nuclear Safety Regulations </w:t>
            </w:r>
            <w:r w:rsidR="00473601" w:rsidRPr="00CD001B">
              <w:t>2018</w:t>
            </w:r>
            <w:r w:rsidR="0035687D" w:rsidRPr="00CD001B">
              <w:t xml:space="preserve"> (the Regulations), and conditions of </w:t>
            </w:r>
            <w:r w:rsidR="00CD001B" w:rsidRPr="00060985">
              <w:t>s</w:t>
            </w:r>
            <w:r w:rsidR="0035687D" w:rsidRPr="00060985">
              <w:t xml:space="preserve">ource </w:t>
            </w:r>
            <w:r w:rsidR="00CD001B">
              <w:t>li</w:t>
            </w:r>
            <w:r w:rsidR="0035687D" w:rsidRPr="00CD001B">
              <w:t>cenc</w:t>
            </w:r>
            <w:bookmarkStart w:id="0" w:name="_GoBack"/>
            <w:bookmarkEnd w:id="0"/>
            <w:r w:rsidR="0035687D" w:rsidRPr="00CD001B">
              <w:t>e</w:t>
            </w:r>
            <w:r>
              <w:t xml:space="preserve"> S0042</w:t>
            </w:r>
            <w:r w:rsidR="0035687D" w:rsidRPr="00CD001B">
              <w:t xml:space="preserve">. </w:t>
            </w:r>
          </w:p>
          <w:p w14:paraId="35ABE2D8" w14:textId="77777777" w:rsidR="0035687D" w:rsidRPr="00060985" w:rsidRDefault="0035687D" w:rsidP="00165F6A">
            <w:r w:rsidRPr="00CD001B">
              <w:t>The scope of the inspection included an assessment of</w:t>
            </w:r>
            <w:r w:rsidR="005C623D">
              <w:t xml:space="preserve"> </w:t>
            </w:r>
            <w:r w:rsidR="00060985">
              <w:t>DoD’s</w:t>
            </w:r>
            <w:r w:rsidRPr="00CD001B">
              <w:t xml:space="preserve"> performance </w:t>
            </w:r>
            <w:r w:rsidRPr="00060985">
              <w:t>against the Source Performance Objectives and Criteria (POCs)</w:t>
            </w:r>
            <w:r w:rsidRPr="00CD001B">
              <w:t xml:space="preserve">. </w:t>
            </w:r>
            <w:r w:rsidR="00060985">
              <w:t xml:space="preserve"> </w:t>
            </w:r>
            <w:r w:rsidRPr="00CD001B">
              <w:t>The inspection consisted of a review of records, interviews, and</w:t>
            </w:r>
            <w:r w:rsidRPr="00060985">
              <w:t xml:space="preserve"> physical inspection of sources. </w:t>
            </w:r>
          </w:p>
          <w:p w14:paraId="1E2A4FFD" w14:textId="77777777" w:rsidR="0035687D" w:rsidRPr="00AF4FF3" w:rsidRDefault="0035687D" w:rsidP="00603B7E">
            <w:pPr>
              <w:pStyle w:val="Heading2"/>
              <w:outlineLvl w:val="1"/>
            </w:pPr>
            <w:r w:rsidRPr="00AF4FF3">
              <w:t>Background</w:t>
            </w:r>
          </w:p>
          <w:p w14:paraId="584B5661" w14:textId="18AA1B1F" w:rsidR="00CD001B" w:rsidRPr="00165F6A" w:rsidRDefault="00060985" w:rsidP="00CD001B">
            <w:r w:rsidRPr="00165F6A">
              <w:t xml:space="preserve">DoD </w:t>
            </w:r>
            <w:r w:rsidR="005209E0" w:rsidRPr="00165F6A">
              <w:t xml:space="preserve">is licensed to deal with many different types of controlled material and controlled apparatus </w:t>
            </w:r>
            <w:r w:rsidR="008503FB" w:rsidRPr="00165F6A">
              <w:t>at its various Australian s</w:t>
            </w:r>
            <w:r w:rsidR="00A11D60" w:rsidRPr="00165F6A">
              <w:t>it</w:t>
            </w:r>
            <w:r w:rsidR="008503FB" w:rsidRPr="00165F6A">
              <w:t xml:space="preserve">es </w:t>
            </w:r>
            <w:r w:rsidR="005209E0" w:rsidRPr="00165F6A">
              <w:t xml:space="preserve">for scientific research, medical use, non-destructive testing </w:t>
            </w:r>
            <w:r w:rsidR="009A65BA" w:rsidRPr="00165F6A">
              <w:t xml:space="preserve">(NDT) </w:t>
            </w:r>
            <w:r w:rsidR="005209E0" w:rsidRPr="00165F6A">
              <w:t>of objects, X</w:t>
            </w:r>
            <w:r w:rsidR="008503FB" w:rsidRPr="00165F6A">
              <w:noBreakHyphen/>
            </w:r>
            <w:r w:rsidR="005209E0" w:rsidRPr="00165F6A">
              <w:t>ray examination of objects and parcel examination.</w:t>
            </w:r>
          </w:p>
          <w:p w14:paraId="5D3DAD4A" w14:textId="77777777" w:rsidR="00056EAA" w:rsidRPr="00165F6A" w:rsidRDefault="00610CF5" w:rsidP="00056EAA">
            <w:r w:rsidRPr="00165F6A">
              <w:t xml:space="preserve">The main codes and standards applicable to these sources are </w:t>
            </w:r>
            <w:r w:rsidR="00056EAA" w:rsidRPr="00165F6A">
              <w:t xml:space="preserve">those that appear in section 59 of the Regulations plus: </w:t>
            </w:r>
          </w:p>
          <w:p w14:paraId="222DD8DC" w14:textId="31CCFC98" w:rsidR="005209E0" w:rsidRPr="00165F6A" w:rsidRDefault="00F47C68" w:rsidP="00E70628">
            <w:pPr>
              <w:pStyle w:val="ListParagraph"/>
              <w:numPr>
                <w:ilvl w:val="0"/>
                <w:numId w:val="19"/>
              </w:numPr>
              <w:spacing w:after="120" w:line="264" w:lineRule="auto"/>
            </w:pPr>
            <w:r>
              <w:t>Australian</w:t>
            </w:r>
            <w:r w:rsidR="005209E0" w:rsidRPr="00165F6A">
              <w:t>/N</w:t>
            </w:r>
            <w:r>
              <w:t>ew Zealand</w:t>
            </w:r>
            <w:r w:rsidR="005209E0" w:rsidRPr="00165F6A">
              <w:t xml:space="preserve"> </w:t>
            </w:r>
            <w:r w:rsidR="005209E0" w:rsidRPr="00DF6255">
              <w:t xml:space="preserve">Standard </w:t>
            </w:r>
            <w:r w:rsidR="005209E0" w:rsidRPr="004C4EB5">
              <w:rPr>
                <w:i/>
              </w:rPr>
              <w:t xml:space="preserve">Safety in Laboratories – Ionising Radiations </w:t>
            </w:r>
            <w:r w:rsidR="005209E0" w:rsidRPr="00165F6A">
              <w:t xml:space="preserve">(2018) </w:t>
            </w:r>
            <w:r>
              <w:br/>
            </w:r>
            <w:r w:rsidR="005209E0" w:rsidRPr="00165F6A">
              <w:t>(AS/NZS 2243.4)</w:t>
            </w:r>
          </w:p>
          <w:p w14:paraId="505CFD2C" w14:textId="77777777" w:rsidR="005209E0" w:rsidRPr="00165F6A" w:rsidRDefault="005209E0" w:rsidP="00E7062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64" w:lineRule="auto"/>
            </w:pPr>
            <w:r w:rsidRPr="00165F6A">
              <w:t>Code of Radiation Protection Requirements for Industrial Radiography (2018) (RPS C-4)</w:t>
            </w:r>
          </w:p>
          <w:p w14:paraId="0DAEAA84" w14:textId="77777777" w:rsidR="0035687D" w:rsidRPr="00AF4FF3" w:rsidRDefault="0035687D" w:rsidP="00603B7E">
            <w:pPr>
              <w:pStyle w:val="Heading2"/>
              <w:outlineLvl w:val="1"/>
              <w:rPr>
                <w:rFonts w:asciiTheme="majorHAnsi" w:hAnsiTheme="majorHAnsi"/>
                <w:color w:val="AF6FE0" w:themeColor="accent1" w:themeShade="BF"/>
              </w:rPr>
            </w:pPr>
            <w:r w:rsidRPr="00AF4FF3">
              <w:t>Observations</w:t>
            </w:r>
          </w:p>
          <w:p w14:paraId="00D0430D" w14:textId="4ADA13AD" w:rsidR="00FD50B6" w:rsidRPr="00165F6A" w:rsidRDefault="005209E0" w:rsidP="00DD55BC">
            <w:pPr>
              <w:rPr>
                <w:b/>
                <w:bCs/>
                <w:i/>
              </w:rPr>
            </w:pPr>
            <w:r w:rsidRPr="00165F6A">
              <w:t>In general, the management of safety margins at the DoD site</w:t>
            </w:r>
            <w:r w:rsidR="00842E86" w:rsidRPr="00165F6A">
              <w:t>/unit</w:t>
            </w:r>
            <w:r w:rsidRPr="00165F6A">
              <w:t xml:space="preserve"> was found to be satisfactory.  However, there appeared to be room for improvement in relation to</w:t>
            </w:r>
            <w:r w:rsidR="00FD50B6" w:rsidRPr="00165F6A">
              <w:t xml:space="preserve"> </w:t>
            </w:r>
            <w:r w:rsidRPr="00165F6A">
              <w:t xml:space="preserve">the contents of </w:t>
            </w:r>
            <w:r w:rsidR="009F3337" w:rsidRPr="00165F6A">
              <w:t xml:space="preserve">the </w:t>
            </w:r>
            <w:r w:rsidR="00FD50B6" w:rsidRPr="00165F6A">
              <w:t>radiation management plan</w:t>
            </w:r>
            <w:r w:rsidR="009F3337" w:rsidRPr="00165F6A">
              <w:t>.</w:t>
            </w:r>
          </w:p>
          <w:p w14:paraId="50A90CEF" w14:textId="77777777" w:rsidR="0061367A" w:rsidRPr="00AF4FF3" w:rsidRDefault="0061367A" w:rsidP="009F3337">
            <w:pPr>
              <w:pStyle w:val="Heading3"/>
              <w:spacing w:before="120"/>
              <w:outlineLvl w:val="2"/>
            </w:pPr>
            <w:r>
              <w:t>Performance Reporting Verification</w:t>
            </w:r>
            <w:r w:rsidRPr="00AF4FF3">
              <w:t xml:space="preserve"> </w:t>
            </w:r>
          </w:p>
          <w:p w14:paraId="0062040C" w14:textId="593F0619" w:rsidR="0061367A" w:rsidRPr="00165F6A" w:rsidRDefault="0061367A" w:rsidP="009F3337">
            <w:pPr>
              <w:spacing w:before="120"/>
            </w:pPr>
            <w:r w:rsidRPr="00165F6A">
              <w:t xml:space="preserve">The </w:t>
            </w:r>
            <w:r w:rsidR="00D939E6" w:rsidRPr="00165F6A">
              <w:t xml:space="preserve">Defence Radiation Safety and Environment </w:t>
            </w:r>
            <w:r w:rsidR="00715E83" w:rsidRPr="00165F6A">
              <w:t>Section (DRSE) collects</w:t>
            </w:r>
            <w:r w:rsidRPr="00165F6A">
              <w:t xml:space="preserve"> information for quarterly reports with input from each</w:t>
            </w:r>
            <w:r w:rsidR="00715E83" w:rsidRPr="00165F6A">
              <w:t xml:space="preserve"> DoD</w:t>
            </w:r>
            <w:r w:rsidRPr="00165F6A">
              <w:t xml:space="preserve"> </w:t>
            </w:r>
            <w:r w:rsidR="00605EE5" w:rsidRPr="00165F6A">
              <w:t>site</w:t>
            </w:r>
            <w:r w:rsidR="00842E86" w:rsidRPr="00165F6A">
              <w:t>/unit</w:t>
            </w:r>
            <w:r w:rsidRPr="00165F6A">
              <w:t xml:space="preserve">.  Once collected, </w:t>
            </w:r>
            <w:r w:rsidR="00715E83" w:rsidRPr="00165F6A">
              <w:t xml:space="preserve">the Radiation Safety Officer consolidates </w:t>
            </w:r>
            <w:r w:rsidRPr="00165F6A">
              <w:t xml:space="preserve">this information into one final report to ARPANSA.  </w:t>
            </w:r>
            <w:r w:rsidR="00605EE5" w:rsidRPr="00165F6A">
              <w:t>DoD</w:t>
            </w:r>
            <w:r w:rsidRPr="00165F6A">
              <w:t>’s quarterly reports have been submitted to ARPANSA in a timely manner in recent years, and contained relevant information, including details of compliance with the Act and Regulations.</w:t>
            </w:r>
          </w:p>
          <w:p w14:paraId="4B41E96B" w14:textId="77777777" w:rsidR="00605EE5" w:rsidRPr="00DC313C" w:rsidRDefault="00605EE5" w:rsidP="009F3337">
            <w:pPr>
              <w:pStyle w:val="Heading3"/>
              <w:spacing w:before="120"/>
              <w:outlineLvl w:val="2"/>
            </w:pPr>
            <w:r w:rsidRPr="00DC313C">
              <w:lastRenderedPageBreak/>
              <w:t>Configuration Management</w:t>
            </w:r>
          </w:p>
          <w:p w14:paraId="3AA49C64" w14:textId="066D6BF2" w:rsidR="00605EE5" w:rsidRPr="00165F6A" w:rsidRDefault="00605EE5" w:rsidP="00605EE5">
            <w:pPr>
              <w:spacing w:before="120"/>
            </w:pPr>
            <w:r w:rsidRPr="00165F6A">
              <w:t xml:space="preserve">All </w:t>
            </w:r>
            <w:r w:rsidR="001167D6" w:rsidRPr="00165F6A">
              <w:t xml:space="preserve">controlled </w:t>
            </w:r>
            <w:r w:rsidRPr="00165F6A">
              <w:t xml:space="preserve">sources </w:t>
            </w:r>
            <w:r w:rsidR="001167D6" w:rsidRPr="00165F6A">
              <w:t xml:space="preserve">under the management </w:t>
            </w:r>
            <w:r w:rsidRPr="00165F6A">
              <w:t>of DoD at this site</w:t>
            </w:r>
            <w:r w:rsidR="00842E86" w:rsidRPr="00165F6A">
              <w:t>/unit</w:t>
            </w:r>
            <w:r w:rsidRPr="00165F6A">
              <w:t xml:space="preserve"> were present and accounted for in relation to the DoD SIW.  </w:t>
            </w:r>
          </w:p>
          <w:p w14:paraId="58108D7B" w14:textId="77777777" w:rsidR="00605EE5" w:rsidRPr="00DC313C" w:rsidRDefault="00605EE5" w:rsidP="009F3337">
            <w:pPr>
              <w:pStyle w:val="Heading3"/>
              <w:spacing w:before="120"/>
              <w:outlineLvl w:val="2"/>
            </w:pPr>
            <w:r w:rsidRPr="00DC313C">
              <w:t>Inspection, Testing and Maintenance</w:t>
            </w:r>
          </w:p>
          <w:p w14:paraId="0E1089C5" w14:textId="7EF18956" w:rsidR="00477E1F" w:rsidRPr="00165F6A" w:rsidRDefault="00D939E6" w:rsidP="00715E83">
            <w:pPr>
              <w:spacing w:before="120"/>
            </w:pPr>
            <w:r w:rsidRPr="00165F6A">
              <w:t>External contractors carry out m</w:t>
            </w:r>
            <w:r w:rsidR="00252A84" w:rsidRPr="00165F6A">
              <w:t>ain</w:t>
            </w:r>
            <w:r w:rsidRPr="00165F6A">
              <w:t>tenance</w:t>
            </w:r>
            <w:r w:rsidR="00CB57AA" w:rsidRPr="00165F6A">
              <w:t xml:space="preserve"> and testing of the equipment.</w:t>
            </w:r>
          </w:p>
          <w:p w14:paraId="75ECE985" w14:textId="4F5609D8" w:rsidR="0061367A" w:rsidRPr="00165F6A" w:rsidRDefault="00715E83" w:rsidP="00715E83">
            <w:pPr>
              <w:spacing w:before="120"/>
            </w:pPr>
            <w:r w:rsidRPr="00165F6A">
              <w:t xml:space="preserve">DRSE has developed a schedule of </w:t>
            </w:r>
            <w:r w:rsidR="00903FD7" w:rsidRPr="00165F6A">
              <w:t xml:space="preserve">internal </w:t>
            </w:r>
            <w:r w:rsidR="00477E1F" w:rsidRPr="00165F6A">
              <w:t>assurance inspections</w:t>
            </w:r>
            <w:r w:rsidRPr="00165F6A">
              <w:t xml:space="preserve"> of Australia wide DoD </w:t>
            </w:r>
            <w:r w:rsidR="00A11D60" w:rsidRPr="00165F6A">
              <w:t>sit</w:t>
            </w:r>
            <w:r w:rsidRPr="00165F6A">
              <w:t>es</w:t>
            </w:r>
            <w:r w:rsidR="00842E86" w:rsidRPr="00165F6A">
              <w:t>/units</w:t>
            </w:r>
            <w:r w:rsidRPr="00165F6A">
              <w:t xml:space="preserve"> </w:t>
            </w:r>
            <w:r w:rsidR="00477E1F" w:rsidRPr="00165F6A">
              <w:t xml:space="preserve">on a quarterly basis </w:t>
            </w:r>
            <w:r w:rsidRPr="00165F6A">
              <w:t>and this inspection was held concurrently with one of the</w:t>
            </w:r>
            <w:r w:rsidR="00477E1F" w:rsidRPr="00165F6A">
              <w:t>se</w:t>
            </w:r>
            <w:r w:rsidRPr="00165F6A">
              <w:t xml:space="preserve"> scheduled </w:t>
            </w:r>
            <w:r w:rsidR="00903FD7" w:rsidRPr="00165F6A">
              <w:t>internal inspections</w:t>
            </w:r>
            <w:r w:rsidR="00605EE5" w:rsidRPr="00165F6A">
              <w:t>.</w:t>
            </w:r>
            <w:r w:rsidRPr="00165F6A">
              <w:t xml:space="preserve">  It was proposed that this arrangement of joint ARPANSA inspections and DRSE </w:t>
            </w:r>
            <w:r w:rsidR="00903FD7" w:rsidRPr="00165F6A">
              <w:t>inspections</w:t>
            </w:r>
            <w:r w:rsidRPr="00165F6A">
              <w:t xml:space="preserve"> continue into the future.</w:t>
            </w:r>
          </w:p>
          <w:p w14:paraId="1CC781B0" w14:textId="77777777" w:rsidR="00715E83" w:rsidRPr="0024660D" w:rsidRDefault="00715E83" w:rsidP="009F3337">
            <w:pPr>
              <w:pStyle w:val="Heading3"/>
              <w:spacing w:before="120"/>
              <w:outlineLvl w:val="2"/>
            </w:pPr>
            <w:r w:rsidRPr="0024660D">
              <w:t>Training</w:t>
            </w:r>
          </w:p>
          <w:p w14:paraId="2CC705D8" w14:textId="77777777" w:rsidR="00715E83" w:rsidRPr="00165F6A" w:rsidRDefault="00715E83" w:rsidP="009F3337">
            <w:pPr>
              <w:spacing w:before="120"/>
            </w:pPr>
            <w:r w:rsidRPr="00165F6A">
              <w:t xml:space="preserve">All personnel using </w:t>
            </w:r>
            <w:r w:rsidR="009A65BA" w:rsidRPr="00165F6A">
              <w:t>NDT</w:t>
            </w:r>
            <w:r w:rsidRPr="00165F6A">
              <w:t xml:space="preserve"> equipment held</w:t>
            </w:r>
            <w:r w:rsidR="00477E1F" w:rsidRPr="00165F6A">
              <w:t xml:space="preserve"> operator</w:t>
            </w:r>
            <w:r w:rsidRPr="00165F6A">
              <w:t xml:space="preserve"> licences issued by the NSW Environment Protection Authority </w:t>
            </w:r>
            <w:r w:rsidR="009A65BA" w:rsidRPr="00165F6A">
              <w:t xml:space="preserve">(EPA) </w:t>
            </w:r>
            <w:r w:rsidRPr="00165F6A">
              <w:t>radiation section.  These were sighted for relevant staff during the inspection.</w:t>
            </w:r>
          </w:p>
          <w:p w14:paraId="708257A9" w14:textId="77777777" w:rsidR="00477E1F" w:rsidRPr="0024660D" w:rsidRDefault="00477E1F" w:rsidP="009F3337">
            <w:pPr>
              <w:pStyle w:val="Heading3"/>
              <w:outlineLvl w:val="2"/>
            </w:pPr>
            <w:r w:rsidRPr="0024660D">
              <w:t>Event Protection and Emergency Preparedness and Response</w:t>
            </w:r>
          </w:p>
          <w:p w14:paraId="5369D6C5" w14:textId="7C6F6DFE" w:rsidR="00477E1F" w:rsidRPr="00165F6A" w:rsidRDefault="00477E1F" w:rsidP="009F3337">
            <w:pPr>
              <w:spacing w:before="120"/>
            </w:pPr>
            <w:r w:rsidRPr="00165F6A">
              <w:t xml:space="preserve">The broader DoD policy and work health and safety plans outline event protection and emergency preparedness and response requirements for the </w:t>
            </w:r>
            <w:r w:rsidR="00A11D60" w:rsidRPr="00165F6A">
              <w:t>sit</w:t>
            </w:r>
            <w:r w:rsidRPr="00165F6A">
              <w:t>e</w:t>
            </w:r>
            <w:r w:rsidR="00842E86" w:rsidRPr="00165F6A">
              <w:t>/unit</w:t>
            </w:r>
            <w:r w:rsidRPr="00165F6A">
              <w:t>.  These were not assessed during the inspection.</w:t>
            </w:r>
          </w:p>
          <w:p w14:paraId="1E6129FF" w14:textId="77777777" w:rsidR="009A65BA" w:rsidRPr="0024660D" w:rsidRDefault="009A65BA" w:rsidP="009F3337">
            <w:pPr>
              <w:pStyle w:val="Heading3"/>
              <w:outlineLvl w:val="2"/>
            </w:pPr>
            <w:r w:rsidRPr="0024660D">
              <w:t>Radiation Protection</w:t>
            </w:r>
          </w:p>
          <w:p w14:paraId="1094DABB" w14:textId="03C3465D" w:rsidR="009A65BA" w:rsidRPr="00165F6A" w:rsidRDefault="009A65BA" w:rsidP="009F3337">
            <w:pPr>
              <w:spacing w:before="120"/>
            </w:pPr>
            <w:r w:rsidRPr="00165F6A">
              <w:t xml:space="preserve">DoD has demonstrated a commitment to radiation protection by establishing a policy to facilitate the safe and effective use of radiation across all </w:t>
            </w:r>
            <w:r w:rsidR="00A11D60" w:rsidRPr="00165F6A">
              <w:t xml:space="preserve">Australia </w:t>
            </w:r>
            <w:r w:rsidRPr="00165F6A">
              <w:t>s</w:t>
            </w:r>
            <w:r w:rsidR="00A11D60" w:rsidRPr="00165F6A">
              <w:t>it</w:t>
            </w:r>
            <w:r w:rsidRPr="00165F6A">
              <w:t>es</w:t>
            </w:r>
            <w:r w:rsidR="00842E86" w:rsidRPr="00165F6A">
              <w:t>/units</w:t>
            </w:r>
            <w:r w:rsidRPr="00165F6A">
              <w:t>.  Each section on each Australian s</w:t>
            </w:r>
            <w:r w:rsidR="00A11D60" w:rsidRPr="00165F6A">
              <w:t>it</w:t>
            </w:r>
            <w:r w:rsidRPr="00165F6A">
              <w:t>e</w:t>
            </w:r>
            <w:r w:rsidR="00842E86" w:rsidRPr="00165F6A">
              <w:t>/unit</w:t>
            </w:r>
            <w:r w:rsidRPr="00165F6A">
              <w:t xml:space="preserve"> operates under a comprehensive radiation management plan to achieve and maintain best practice and compliance with radiation legislation and ARPANSA licence conditions supports this commitment.</w:t>
            </w:r>
          </w:p>
          <w:p w14:paraId="3997E92A" w14:textId="77777777" w:rsidR="009A65BA" w:rsidRPr="00165F6A" w:rsidRDefault="009A65BA" w:rsidP="009A65BA">
            <w:r w:rsidRPr="00165F6A">
              <w:t>The following observations were, however, made during the inspection:</w:t>
            </w:r>
          </w:p>
          <w:p w14:paraId="13D8B0B3" w14:textId="57ACDCB1" w:rsidR="009A65BA" w:rsidRPr="00165F6A" w:rsidRDefault="00A34A2E" w:rsidP="00947F15">
            <w:pPr>
              <w:pStyle w:val="ListParagraph"/>
              <w:numPr>
                <w:ilvl w:val="0"/>
                <w:numId w:val="25"/>
              </w:numPr>
              <w:spacing w:line="264" w:lineRule="auto"/>
            </w:pPr>
            <w:r w:rsidRPr="00165F6A">
              <w:t xml:space="preserve">The NDT section’s radiation safety plan, titled the </w:t>
            </w:r>
            <w:r w:rsidR="009A65BA" w:rsidRPr="00165F6A">
              <w:t>Radiation Safety Management Plan (RSMP)</w:t>
            </w:r>
            <w:r w:rsidRPr="00165F6A">
              <w:t>,</w:t>
            </w:r>
            <w:r w:rsidR="009A65BA" w:rsidRPr="00165F6A">
              <w:t xml:space="preserve"> contain</w:t>
            </w:r>
            <w:r w:rsidR="00421717" w:rsidRPr="00165F6A">
              <w:t>s</w:t>
            </w:r>
            <w:r w:rsidR="009A65BA" w:rsidRPr="00165F6A">
              <w:t xml:space="preserve"> many references to </w:t>
            </w:r>
            <w:r w:rsidR="00842E86" w:rsidRPr="00165F6A">
              <w:t xml:space="preserve">the state </w:t>
            </w:r>
            <w:r w:rsidR="009A65BA" w:rsidRPr="00165F6A">
              <w:t>regulatory requirements and very little to those of ARPANSA</w:t>
            </w:r>
            <w:r w:rsidR="00842E86" w:rsidRPr="00165F6A">
              <w:t>.</w:t>
            </w:r>
            <w:r w:rsidR="009A65BA" w:rsidRPr="00165F6A">
              <w:t xml:space="preserve">  The RSMP, while otherwise quite comprehensive for the purpose of safety, need</w:t>
            </w:r>
            <w:r w:rsidR="00421717" w:rsidRPr="00165F6A">
              <w:t>s</w:t>
            </w:r>
            <w:r w:rsidR="009A65BA" w:rsidRPr="00165F6A">
              <w:t xml:space="preserve"> to be rewritten.</w:t>
            </w:r>
          </w:p>
          <w:p w14:paraId="7AFF7E98" w14:textId="70E77303" w:rsidR="009A65BA" w:rsidRPr="00165F6A" w:rsidRDefault="009A65BA" w:rsidP="00947F15">
            <w:pPr>
              <w:pStyle w:val="ListParagraph"/>
              <w:numPr>
                <w:ilvl w:val="0"/>
                <w:numId w:val="25"/>
              </w:numPr>
              <w:spacing w:line="264" w:lineRule="auto"/>
            </w:pPr>
            <w:r w:rsidRPr="00165F6A">
              <w:t>Section 12.6 of the RSMP require</w:t>
            </w:r>
            <w:r w:rsidR="00421717" w:rsidRPr="00165F6A">
              <w:t>s</w:t>
            </w:r>
            <w:r w:rsidRPr="00165F6A">
              <w:t xml:space="preserve"> an annual review of the document but there was no evidence that this had occurred.</w:t>
            </w:r>
          </w:p>
          <w:p w14:paraId="6E49E9C2" w14:textId="77777777" w:rsidR="00621D36" w:rsidRPr="0024660D" w:rsidRDefault="00621D36" w:rsidP="00621D36">
            <w:pPr>
              <w:pStyle w:val="Heading2"/>
              <w:outlineLvl w:val="1"/>
            </w:pPr>
            <w:r w:rsidRPr="0024660D">
              <w:t>Security</w:t>
            </w:r>
          </w:p>
          <w:p w14:paraId="2499A4CD" w14:textId="6679A918" w:rsidR="00715E83" w:rsidRPr="00165F6A" w:rsidRDefault="00621D36" w:rsidP="00621D36">
            <w:pPr>
              <w:spacing w:before="120"/>
            </w:pPr>
            <w:r w:rsidRPr="00165F6A">
              <w:t xml:space="preserve">There were no sources </w:t>
            </w:r>
            <w:r w:rsidR="00A11D60" w:rsidRPr="00165F6A">
              <w:t xml:space="preserve">at </w:t>
            </w:r>
            <w:r w:rsidRPr="00165F6A">
              <w:t>the s</w:t>
            </w:r>
            <w:r w:rsidR="00A11D60" w:rsidRPr="00165F6A">
              <w:t>it</w:t>
            </w:r>
            <w:r w:rsidRPr="00165F6A">
              <w:t>e that would invoke the requirements of RPS11.  Civilians were not permit</w:t>
            </w:r>
            <w:r w:rsidR="00A11D60" w:rsidRPr="00165F6A">
              <w:t xml:space="preserve">ted access to any part of the </w:t>
            </w:r>
            <w:r w:rsidRPr="00165F6A">
              <w:t>s</w:t>
            </w:r>
            <w:r w:rsidR="00A11D60" w:rsidRPr="00165F6A">
              <w:t>it</w:t>
            </w:r>
            <w:r w:rsidRPr="00165F6A">
              <w:t xml:space="preserve">e without a specific need to be </w:t>
            </w:r>
            <w:r w:rsidR="0020759E" w:rsidRPr="00165F6A">
              <w:t xml:space="preserve">there </w:t>
            </w:r>
            <w:r w:rsidRPr="00165F6A">
              <w:t>and then only with an appropriate security pass and a local escort.</w:t>
            </w:r>
          </w:p>
          <w:p w14:paraId="3554008C" w14:textId="77777777" w:rsidR="0035687D" w:rsidRPr="00AF4FF3" w:rsidRDefault="0035687D" w:rsidP="00603B7E">
            <w:pPr>
              <w:pStyle w:val="Heading2"/>
              <w:outlineLvl w:val="1"/>
            </w:pPr>
            <w:r w:rsidRPr="00AF4FF3">
              <w:t>Findings</w:t>
            </w:r>
          </w:p>
          <w:p w14:paraId="72A5DDE9" w14:textId="77777777" w:rsidR="0035687D" w:rsidRPr="00165F6A" w:rsidRDefault="0035687D" w:rsidP="00C65D08">
            <w:pPr>
              <w:spacing w:before="120"/>
            </w:pPr>
            <w:r w:rsidRPr="00165F6A">
              <w:t xml:space="preserve">The licence holder was found to be in compliance with the requirements of the Act, the Regulations, and licence conditions. </w:t>
            </w:r>
          </w:p>
          <w:p w14:paraId="603F38CA" w14:textId="77777777" w:rsidR="005C623D" w:rsidRPr="00165F6A" w:rsidRDefault="0035687D" w:rsidP="0035687D">
            <w:r w:rsidRPr="00165F6A">
              <w:t xml:space="preserve">The inspection revealed the following </w:t>
            </w:r>
            <w:r w:rsidRPr="00165F6A">
              <w:rPr>
                <w:b/>
              </w:rPr>
              <w:t>areas for improvement</w:t>
            </w:r>
            <w:r w:rsidRPr="00165F6A">
              <w:t>:</w:t>
            </w:r>
          </w:p>
          <w:p w14:paraId="7472950A" w14:textId="77777777" w:rsidR="005C623D" w:rsidRPr="00165F6A" w:rsidRDefault="00621D36" w:rsidP="00E70628">
            <w:pPr>
              <w:pStyle w:val="ListParagraph"/>
              <w:numPr>
                <w:ilvl w:val="0"/>
                <w:numId w:val="24"/>
              </w:numPr>
            </w:pPr>
            <w:r w:rsidRPr="00165F6A">
              <w:t xml:space="preserve">The RSMP </w:t>
            </w:r>
            <w:r w:rsidR="00E70628" w:rsidRPr="00165F6A">
              <w:t>contained references to legislation that was not relevant to operation.</w:t>
            </w:r>
          </w:p>
          <w:p w14:paraId="6ACCA3E8" w14:textId="77777777" w:rsidR="00E70628" w:rsidRPr="00165F6A" w:rsidRDefault="00E70628" w:rsidP="00E70628">
            <w:pPr>
              <w:pStyle w:val="ListParagraph"/>
              <w:numPr>
                <w:ilvl w:val="0"/>
                <w:numId w:val="24"/>
              </w:numPr>
            </w:pPr>
            <w:r w:rsidRPr="00165F6A">
              <w:lastRenderedPageBreak/>
              <w:t>Annual reviews of the RSMP were not being performed in accordance with internal requirements.</w:t>
            </w:r>
          </w:p>
          <w:p w14:paraId="697147F6" w14:textId="77777777" w:rsidR="00CD001B" w:rsidRPr="00165F6A" w:rsidRDefault="00CD001B" w:rsidP="00CD001B">
            <w:r w:rsidRPr="00165F6A">
              <w:t>It is expected that improvement actions will be taken in a timely manner.</w:t>
            </w:r>
          </w:p>
          <w:p w14:paraId="39E29F6E" w14:textId="77777777" w:rsidR="0035687D" w:rsidRPr="0035687D" w:rsidRDefault="0035687D" w:rsidP="0035687D">
            <w:pPr>
              <w:pStyle w:val="Footer"/>
              <w:spacing w:line="276" w:lineRule="auto"/>
              <w:ind w:left="1440"/>
            </w:pPr>
          </w:p>
        </w:tc>
      </w:tr>
    </w:tbl>
    <w:p w14:paraId="309E3AD9" w14:textId="77777777" w:rsidR="0035687D" w:rsidRPr="00AF4FF3" w:rsidRDefault="0035687D" w:rsidP="00E70628">
      <w:pPr>
        <w:ind w:left="-426"/>
        <w:jc w:val="center"/>
        <w:rPr>
          <w:rFonts w:cs="Arial"/>
          <w:i/>
          <w:color w:val="FF0000"/>
          <w:sz w:val="18"/>
          <w:szCs w:val="18"/>
        </w:rPr>
      </w:pPr>
      <w:r w:rsidRPr="00AF4FF3">
        <w:rPr>
          <w:rFonts w:cs="Arial"/>
          <w:i/>
          <w:color w:val="4E1A74"/>
          <w:sz w:val="18"/>
          <w:szCs w:val="18"/>
        </w:rPr>
        <w:lastRenderedPageBreak/>
        <w:t xml:space="preserve">No written response to this report is required </w:t>
      </w:r>
    </w:p>
    <w:p w14:paraId="41445DB7" w14:textId="77777777" w:rsidR="0035687D" w:rsidRPr="00AF4FF3" w:rsidRDefault="0035687D" w:rsidP="0035687D">
      <w:pPr>
        <w:spacing w:before="0"/>
        <w:ind w:left="-709" w:right="-766"/>
        <w:jc w:val="center"/>
        <w:rPr>
          <w:rStyle w:val="Emphasis"/>
          <w:rFonts w:cs="Arial"/>
          <w:bCs/>
          <w:color w:val="4E1A74"/>
          <w:sz w:val="18"/>
          <w:szCs w:val="18"/>
        </w:rPr>
      </w:pPr>
      <w:r w:rsidRPr="00AF4FF3">
        <w:rPr>
          <w:rStyle w:val="Emphasis"/>
          <w:rFonts w:cs="Arial"/>
          <w:bCs/>
          <w:color w:val="4E1A74"/>
          <w:sz w:val="18"/>
          <w:szCs w:val="18"/>
        </w:rPr>
        <w:t>This report will be published on the ARPANSA website</w:t>
      </w:r>
    </w:p>
    <w:p w14:paraId="76CC08DF" w14:textId="77777777" w:rsidR="0035687D" w:rsidRDefault="0035687D" w:rsidP="0035687D"/>
    <w:sectPr w:rsidR="0035687D" w:rsidSect="00B722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8A215" w14:textId="77777777" w:rsidR="00D15533" w:rsidRDefault="00D15533" w:rsidP="00037687">
      <w:r>
        <w:separator/>
      </w:r>
    </w:p>
  </w:endnote>
  <w:endnote w:type="continuationSeparator" w:id="0">
    <w:p w14:paraId="7DCFC554" w14:textId="77777777" w:rsidR="00D15533" w:rsidRDefault="00D15533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46E3" w14:textId="4FA010EA" w:rsidR="00D770E7" w:rsidRPr="00FF6AB9" w:rsidRDefault="00D770E7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114BA55C" wp14:editId="1E13625C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4D0">
      <w:rPr>
        <w:color w:val="auto"/>
      </w:rPr>
      <w:t>R19/10859</w:t>
    </w:r>
    <w:r w:rsidRPr="00FF6AB9">
      <w:rPr>
        <w:sz w:val="18"/>
      </w:rPr>
      <w:tab/>
    </w:r>
    <w:r w:rsidR="006254D0">
      <w:rPr>
        <w:sz w:val="18"/>
      </w:rPr>
      <w:t>September 2019</w:t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8A0ABD">
      <w:rPr>
        <w:noProof/>
        <w:sz w:val="18"/>
      </w:rPr>
      <w:t>3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8A0ABD">
      <w:rPr>
        <w:noProof/>
        <w:sz w:val="18"/>
      </w:rPr>
      <w:t>3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7193" w14:textId="75F1CBD7" w:rsidR="0041148A" w:rsidRDefault="0041148A" w:rsidP="00B722F0">
    <w:pPr>
      <w:tabs>
        <w:tab w:val="left" w:pos="4253"/>
        <w:tab w:val="right" w:pos="9639"/>
      </w:tabs>
      <w:spacing w:before="0" w:line="240" w:lineRule="auto"/>
      <w:rPr>
        <w:sz w:val="16"/>
      </w:rPr>
    </w:pPr>
    <w:r>
      <w:rPr>
        <w:sz w:val="16"/>
      </w:rPr>
      <w:t>REG-INS-FORM-280M</w:t>
    </w:r>
    <w:r w:rsidR="00962950">
      <w:rPr>
        <w:sz w:val="16"/>
      </w:rPr>
      <w:t>-v9.</w:t>
    </w:r>
    <w:r w:rsidR="004B6B56">
      <w:rPr>
        <w:sz w:val="16"/>
      </w:rPr>
      <w:t>5</w:t>
    </w:r>
    <w:r>
      <w:rPr>
        <w:sz w:val="16"/>
      </w:rPr>
      <w:tab/>
    </w:r>
    <w:r w:rsidR="004B6B56">
      <w:rPr>
        <w:sz w:val="16"/>
      </w:rPr>
      <w:t>August 2019</w:t>
    </w:r>
    <w:r w:rsidR="004B6B56">
      <w:rPr>
        <w:sz w:val="16"/>
      </w:rPr>
      <w:tab/>
    </w:r>
    <w:r w:rsidRPr="008243FE">
      <w:rPr>
        <w:bCs/>
        <w:sz w:val="16"/>
      </w:rPr>
      <w:fldChar w:fldCharType="begin"/>
    </w:r>
    <w:r w:rsidRPr="008243FE">
      <w:rPr>
        <w:bCs/>
        <w:sz w:val="16"/>
      </w:rPr>
      <w:instrText xml:space="preserve"> PAGE  \* Arabic  \* MERGEFORMAT </w:instrText>
    </w:r>
    <w:r w:rsidRPr="008243FE">
      <w:rPr>
        <w:bCs/>
        <w:sz w:val="16"/>
      </w:rPr>
      <w:fldChar w:fldCharType="separate"/>
    </w:r>
    <w:r w:rsidR="008A0ABD">
      <w:rPr>
        <w:bCs/>
        <w:noProof/>
        <w:sz w:val="16"/>
      </w:rPr>
      <w:t>1</w:t>
    </w:r>
    <w:r w:rsidRPr="008243FE">
      <w:rPr>
        <w:bCs/>
        <w:sz w:val="16"/>
      </w:rPr>
      <w:fldChar w:fldCharType="end"/>
    </w:r>
    <w:r w:rsidRPr="0067700D">
      <w:rPr>
        <w:sz w:val="16"/>
      </w:rPr>
      <w:t xml:space="preserve"> of </w:t>
    </w:r>
    <w:r w:rsidRPr="008243FE">
      <w:rPr>
        <w:bCs/>
        <w:sz w:val="16"/>
      </w:rPr>
      <w:fldChar w:fldCharType="begin"/>
    </w:r>
    <w:r w:rsidRPr="008243FE">
      <w:rPr>
        <w:bCs/>
        <w:sz w:val="16"/>
      </w:rPr>
      <w:instrText xml:space="preserve"> NUMPAGES  \* Arabic  \* MERGEFORMAT </w:instrText>
    </w:r>
    <w:r w:rsidRPr="008243FE">
      <w:rPr>
        <w:bCs/>
        <w:sz w:val="16"/>
      </w:rPr>
      <w:fldChar w:fldCharType="separate"/>
    </w:r>
    <w:r w:rsidR="008A0ABD">
      <w:rPr>
        <w:bCs/>
        <w:noProof/>
        <w:sz w:val="16"/>
      </w:rPr>
      <w:t>3</w:t>
    </w:r>
    <w:r w:rsidRPr="008243FE">
      <w:rPr>
        <w:bCs/>
        <w:sz w:val="16"/>
      </w:rPr>
      <w:fldChar w:fldCharType="end"/>
    </w:r>
  </w:p>
  <w:p w14:paraId="0FF3D19F" w14:textId="77777777" w:rsidR="00037687" w:rsidRPr="002356D6" w:rsidRDefault="00751131" w:rsidP="007D153D">
    <w:pPr>
      <w:tabs>
        <w:tab w:val="left" w:pos="4253"/>
        <w:tab w:val="right" w:pos="9639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7B13D1DD" wp14:editId="426702CC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312D06">
      <w:rPr>
        <w:sz w:val="16"/>
      </w:rPr>
      <w:t>PO Box 655</w:t>
    </w:r>
    <w:r w:rsidR="004B6B56">
      <w:rPr>
        <w:sz w:val="16"/>
      </w:rPr>
      <w:t xml:space="preserve"> </w:t>
    </w:r>
    <w:r w:rsidR="00312D06">
      <w:rPr>
        <w:sz w:val="16"/>
      </w:rPr>
      <w:t>Miranda NSW 1490</w:t>
    </w:r>
    <w:r w:rsidR="00312D06">
      <w:rPr>
        <w:sz w:val="16"/>
      </w:rPr>
      <w:tab/>
    </w:r>
    <w:r w:rsidR="002356D6" w:rsidRPr="002356D6">
      <w:rPr>
        <w:sz w:val="16"/>
      </w:rPr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312D06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B420" w14:textId="77777777" w:rsidR="00D15533" w:rsidRDefault="00D15533" w:rsidP="00037687">
      <w:r>
        <w:separator/>
      </w:r>
    </w:p>
  </w:footnote>
  <w:footnote w:type="continuationSeparator" w:id="0">
    <w:p w14:paraId="393240DB" w14:textId="77777777" w:rsidR="00D15533" w:rsidRDefault="00D15533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6C04" w14:textId="77777777" w:rsidR="0035687D" w:rsidRPr="000B6360" w:rsidRDefault="0035687D" w:rsidP="0035687D">
    <w:pPr>
      <w:pStyle w:val="Header"/>
      <w:jc w:val="center"/>
      <w:rPr>
        <w:color w:val="FF0000"/>
        <w:sz w:val="18"/>
      </w:rPr>
    </w:pPr>
    <w:r w:rsidRPr="000B6360">
      <w:rPr>
        <w:color w:val="FF0000"/>
        <w:sz w:val="18"/>
      </w:rPr>
      <w:t>UNCLASSIFIED</w:t>
    </w:r>
  </w:p>
  <w:p w14:paraId="25018F00" w14:textId="77777777" w:rsidR="0035687D" w:rsidRDefault="00356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FFE3" w14:textId="77777777" w:rsidR="002356D6" w:rsidRDefault="002356D6">
    <w:pPr>
      <w:pStyle w:val="Header"/>
    </w:pPr>
  </w:p>
  <w:p w14:paraId="2875ACC4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68B13624" wp14:editId="7176F14C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AC9"/>
    <w:multiLevelType w:val="hybridMultilevel"/>
    <w:tmpl w:val="2B4C8E1E"/>
    <w:lvl w:ilvl="0" w:tplc="D09CA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2A53729A"/>
    <w:multiLevelType w:val="hybridMultilevel"/>
    <w:tmpl w:val="96860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680F"/>
    <w:multiLevelType w:val="hybridMultilevel"/>
    <w:tmpl w:val="123CE93A"/>
    <w:lvl w:ilvl="0" w:tplc="7FB0F4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67C5"/>
    <w:multiLevelType w:val="hybridMultilevel"/>
    <w:tmpl w:val="7D98A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1C8A"/>
    <w:multiLevelType w:val="hybridMultilevel"/>
    <w:tmpl w:val="3496D9AC"/>
    <w:lvl w:ilvl="0" w:tplc="CD860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5" w15:restartNumberingAfterBreak="0">
    <w:nsid w:val="5FE93366"/>
    <w:multiLevelType w:val="hybridMultilevel"/>
    <w:tmpl w:val="0EF8811A"/>
    <w:lvl w:ilvl="0" w:tplc="1FB268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BA54F6"/>
    <w:multiLevelType w:val="hybridMultilevel"/>
    <w:tmpl w:val="3C62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F3F45"/>
    <w:multiLevelType w:val="hybridMultilevel"/>
    <w:tmpl w:val="B7E09D6A"/>
    <w:lvl w:ilvl="0" w:tplc="7744F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745B23D7"/>
    <w:multiLevelType w:val="hybridMultilevel"/>
    <w:tmpl w:val="123CE93A"/>
    <w:lvl w:ilvl="0" w:tplc="7FB0F4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4"/>
  </w:num>
  <w:num w:numId="8">
    <w:abstractNumId w:val="0"/>
  </w:num>
  <w:num w:numId="9">
    <w:abstractNumId w:val="18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7"/>
  </w:num>
  <w:num w:numId="19">
    <w:abstractNumId w:val="19"/>
  </w:num>
  <w:num w:numId="20">
    <w:abstractNumId w:val="5"/>
  </w:num>
  <w:num w:numId="21">
    <w:abstractNumId w:val="16"/>
  </w:num>
  <w:num w:numId="22">
    <w:abstractNumId w:val="6"/>
  </w:num>
  <w:num w:numId="23">
    <w:abstractNumId w:val="4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5"/>
    <w:rsid w:val="000257F5"/>
    <w:rsid w:val="00037687"/>
    <w:rsid w:val="00056EAA"/>
    <w:rsid w:val="00060985"/>
    <w:rsid w:val="00066B27"/>
    <w:rsid w:val="00082E26"/>
    <w:rsid w:val="000868F0"/>
    <w:rsid w:val="000917AA"/>
    <w:rsid w:val="000D27C8"/>
    <w:rsid w:val="000E317E"/>
    <w:rsid w:val="000F3AB1"/>
    <w:rsid w:val="000F73FB"/>
    <w:rsid w:val="0010348D"/>
    <w:rsid w:val="00103F25"/>
    <w:rsid w:val="001167D6"/>
    <w:rsid w:val="00165F6A"/>
    <w:rsid w:val="00182C87"/>
    <w:rsid w:val="001903E9"/>
    <w:rsid w:val="00192A8D"/>
    <w:rsid w:val="00196220"/>
    <w:rsid w:val="001A11CB"/>
    <w:rsid w:val="001D04EA"/>
    <w:rsid w:val="001F5B95"/>
    <w:rsid w:val="0020759E"/>
    <w:rsid w:val="00211B48"/>
    <w:rsid w:val="002356D6"/>
    <w:rsid w:val="002449F3"/>
    <w:rsid w:val="00252A84"/>
    <w:rsid w:val="00263F42"/>
    <w:rsid w:val="00281DA2"/>
    <w:rsid w:val="0028366E"/>
    <w:rsid w:val="00292C2B"/>
    <w:rsid w:val="002C0E99"/>
    <w:rsid w:val="003014F6"/>
    <w:rsid w:val="00312D06"/>
    <w:rsid w:val="00327077"/>
    <w:rsid w:val="0035687D"/>
    <w:rsid w:val="00361238"/>
    <w:rsid w:val="00370113"/>
    <w:rsid w:val="003939E0"/>
    <w:rsid w:val="003B0414"/>
    <w:rsid w:val="003B7C5F"/>
    <w:rsid w:val="003D2646"/>
    <w:rsid w:val="003D265D"/>
    <w:rsid w:val="003E006C"/>
    <w:rsid w:val="003E643F"/>
    <w:rsid w:val="003F4BB3"/>
    <w:rsid w:val="0041148A"/>
    <w:rsid w:val="00412CF8"/>
    <w:rsid w:val="00421717"/>
    <w:rsid w:val="00426CA7"/>
    <w:rsid w:val="00434381"/>
    <w:rsid w:val="004577AE"/>
    <w:rsid w:val="0046286A"/>
    <w:rsid w:val="00473601"/>
    <w:rsid w:val="00477E1F"/>
    <w:rsid w:val="00484901"/>
    <w:rsid w:val="004B6B56"/>
    <w:rsid w:val="004C4EB5"/>
    <w:rsid w:val="004E4746"/>
    <w:rsid w:val="005209E0"/>
    <w:rsid w:val="0054455D"/>
    <w:rsid w:val="00561136"/>
    <w:rsid w:val="00570B3E"/>
    <w:rsid w:val="0058187B"/>
    <w:rsid w:val="00586DAE"/>
    <w:rsid w:val="005B28E2"/>
    <w:rsid w:val="005C623D"/>
    <w:rsid w:val="005E1F53"/>
    <w:rsid w:val="00603B7E"/>
    <w:rsid w:val="00605EE5"/>
    <w:rsid w:val="00610CF5"/>
    <w:rsid w:val="00612E7F"/>
    <w:rsid w:val="0061367A"/>
    <w:rsid w:val="00621D36"/>
    <w:rsid w:val="00621F3A"/>
    <w:rsid w:val="006254D0"/>
    <w:rsid w:val="006326C6"/>
    <w:rsid w:val="00636621"/>
    <w:rsid w:val="006426AD"/>
    <w:rsid w:val="00675E49"/>
    <w:rsid w:val="006800C7"/>
    <w:rsid w:val="00687EF5"/>
    <w:rsid w:val="006B61CC"/>
    <w:rsid w:val="006E59E8"/>
    <w:rsid w:val="00715E83"/>
    <w:rsid w:val="00751131"/>
    <w:rsid w:val="00780D75"/>
    <w:rsid w:val="00787C08"/>
    <w:rsid w:val="007A0993"/>
    <w:rsid w:val="007A14CE"/>
    <w:rsid w:val="007D153D"/>
    <w:rsid w:val="007D376E"/>
    <w:rsid w:val="0083547A"/>
    <w:rsid w:val="008359EC"/>
    <w:rsid w:val="00841065"/>
    <w:rsid w:val="00842E86"/>
    <w:rsid w:val="008503FB"/>
    <w:rsid w:val="008A0ABD"/>
    <w:rsid w:val="008C33A7"/>
    <w:rsid w:val="008D352E"/>
    <w:rsid w:val="008E1705"/>
    <w:rsid w:val="008E6084"/>
    <w:rsid w:val="00903FD7"/>
    <w:rsid w:val="00930805"/>
    <w:rsid w:val="00947F15"/>
    <w:rsid w:val="0095623C"/>
    <w:rsid w:val="00962950"/>
    <w:rsid w:val="00985B21"/>
    <w:rsid w:val="00987824"/>
    <w:rsid w:val="009A65BA"/>
    <w:rsid w:val="009A7F99"/>
    <w:rsid w:val="009C2E42"/>
    <w:rsid w:val="009F22A3"/>
    <w:rsid w:val="009F3337"/>
    <w:rsid w:val="009F3F6D"/>
    <w:rsid w:val="00A11D60"/>
    <w:rsid w:val="00A34A2E"/>
    <w:rsid w:val="00A847BC"/>
    <w:rsid w:val="00A8520D"/>
    <w:rsid w:val="00AB29A9"/>
    <w:rsid w:val="00AB6DA9"/>
    <w:rsid w:val="00AD2D61"/>
    <w:rsid w:val="00AD7BF6"/>
    <w:rsid w:val="00B2378A"/>
    <w:rsid w:val="00B43E01"/>
    <w:rsid w:val="00B54750"/>
    <w:rsid w:val="00B722F0"/>
    <w:rsid w:val="00BD7773"/>
    <w:rsid w:val="00BE0B05"/>
    <w:rsid w:val="00BE37D3"/>
    <w:rsid w:val="00BE6683"/>
    <w:rsid w:val="00BE7D1D"/>
    <w:rsid w:val="00BF2A8E"/>
    <w:rsid w:val="00C65D08"/>
    <w:rsid w:val="00C90747"/>
    <w:rsid w:val="00C96799"/>
    <w:rsid w:val="00CB3978"/>
    <w:rsid w:val="00CB57AA"/>
    <w:rsid w:val="00CC1541"/>
    <w:rsid w:val="00CD001B"/>
    <w:rsid w:val="00CE0F50"/>
    <w:rsid w:val="00D15533"/>
    <w:rsid w:val="00D22F8B"/>
    <w:rsid w:val="00D24A37"/>
    <w:rsid w:val="00D60749"/>
    <w:rsid w:val="00D651FC"/>
    <w:rsid w:val="00D70D97"/>
    <w:rsid w:val="00D770E7"/>
    <w:rsid w:val="00D801EB"/>
    <w:rsid w:val="00D87798"/>
    <w:rsid w:val="00D939E6"/>
    <w:rsid w:val="00DC1FAC"/>
    <w:rsid w:val="00DC73CA"/>
    <w:rsid w:val="00DD55BC"/>
    <w:rsid w:val="00DE4D18"/>
    <w:rsid w:val="00DF6255"/>
    <w:rsid w:val="00E25BD4"/>
    <w:rsid w:val="00E32A56"/>
    <w:rsid w:val="00E37EE2"/>
    <w:rsid w:val="00E54D3A"/>
    <w:rsid w:val="00E70628"/>
    <w:rsid w:val="00E97270"/>
    <w:rsid w:val="00EB3CCC"/>
    <w:rsid w:val="00EE37FE"/>
    <w:rsid w:val="00F147E6"/>
    <w:rsid w:val="00F20E5B"/>
    <w:rsid w:val="00F30B42"/>
    <w:rsid w:val="00F43D73"/>
    <w:rsid w:val="00F47C68"/>
    <w:rsid w:val="00F662CD"/>
    <w:rsid w:val="00F8304C"/>
    <w:rsid w:val="00F87EA5"/>
    <w:rsid w:val="00FD50B6"/>
    <w:rsid w:val="00FF348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95BF93"/>
  <w15:docId w15:val="{ABDF4ED2-1334-4982-B151-55C7643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PlaceholderText">
    <w:name w:val="Placeholder Text"/>
    <w:basedOn w:val="DefaultParagraphFont"/>
    <w:uiPriority w:val="99"/>
    <w:semiHidden/>
    <w:rsid w:val="0035687D"/>
    <w:rPr>
      <w:color w:val="808080"/>
    </w:rPr>
  </w:style>
  <w:style w:type="paragraph" w:customStyle="1" w:styleId="Heading3list">
    <w:name w:val="Heading3list"/>
    <w:basedOn w:val="Normal"/>
    <w:rsid w:val="0035687D"/>
    <w:pPr>
      <w:spacing w:before="200" w:after="200" w:line="276" w:lineRule="auto"/>
    </w:pPr>
    <w:rPr>
      <w:rFonts w:asciiTheme="majorHAnsi" w:eastAsiaTheme="minorEastAsia" w:hAnsiTheme="majorHAnsi"/>
      <w:b/>
      <w:color w:val="9B4AD6" w:themeColor="text2" w:themeTint="99"/>
      <w:sz w:val="24"/>
      <w:szCs w:val="24"/>
      <w:lang w:eastAsia="en-AU"/>
    </w:rPr>
  </w:style>
  <w:style w:type="character" w:styleId="Emphasis">
    <w:name w:val="Emphasis"/>
    <w:uiPriority w:val="20"/>
    <w:qFormat/>
    <w:rsid w:val="0035687D"/>
    <w:rPr>
      <w:caps/>
      <w:color w:val="7927B7" w:themeColor="accent1" w:themeShade="7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5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9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61CC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70D1B53-FE8E-4295-A840-797741ED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&lt;licence holder name&gt;</vt:lpstr>
    </vt:vector>
  </TitlesOfParts>
  <Company>ARPANSA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&lt;licence holder name&gt;</dc:title>
  <dc:creator>Narelle Archer</dc:creator>
  <cp:keywords>&lt;S/FXXXX&gt;</cp:keywords>
  <cp:lastModifiedBy>Caitlin Waugh</cp:lastModifiedBy>
  <cp:revision>16</cp:revision>
  <cp:lastPrinted>2019-11-03T23:37:00Z</cp:lastPrinted>
  <dcterms:created xsi:type="dcterms:W3CDTF">2019-10-28T21:43:00Z</dcterms:created>
  <dcterms:modified xsi:type="dcterms:W3CDTF">2019-11-03T23:37:00Z</dcterms:modified>
</cp:coreProperties>
</file>